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7EC0" w:rsidRDefault="00223A6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Федеральное государственное образовательное бюджетное </w:t>
      </w:r>
    </w:p>
    <w:p w:rsidR="00BF7EC0" w:rsidRDefault="00223A6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учреждение высшего образования</w:t>
      </w:r>
    </w:p>
    <w:p w:rsidR="00BF7EC0" w:rsidRDefault="00223A6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«ФИНАНСОВЫЙ УНИВЕРСИТЕТ ПРИ ПРАВИТЕЛЬСТВЕ</w:t>
      </w:r>
    </w:p>
    <w:p w:rsidR="00BF7EC0" w:rsidRDefault="00223A6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РОССИЙСКОЙ ФЕДЕРАЦИИ»</w:t>
      </w:r>
    </w:p>
    <w:p w:rsidR="00BF7EC0" w:rsidRDefault="00223A6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(Финансовый университет)</w:t>
      </w:r>
    </w:p>
    <w:p w:rsidR="00BF7EC0" w:rsidRDefault="00BF7EC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CA6DD8" w:rsidRDefault="00223A6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Департамент общественных финансов</w:t>
      </w:r>
    </w:p>
    <w:p w:rsidR="00BF7EC0" w:rsidRDefault="00223A6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Финансового факультета</w:t>
      </w:r>
    </w:p>
    <w:p w:rsidR="00BF7EC0" w:rsidRDefault="00BF7EC0" w:rsidP="00CA6DD8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BF7EC0" w:rsidRDefault="00223A6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        </w:t>
      </w:r>
    </w:p>
    <w:p w:rsidR="00CA6DD8" w:rsidRPr="00CF178C" w:rsidRDefault="00CA6DD8" w:rsidP="00CA6DD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Pr="00CF178C">
        <w:rPr>
          <w:rFonts w:ascii="Times New Roman" w:hAnsi="Times New Roman" w:cs="Times New Roman"/>
          <w:sz w:val="28"/>
          <w:szCs w:val="28"/>
        </w:rPr>
        <w:t>УТВЕРЖДАЮ</w:t>
      </w:r>
    </w:p>
    <w:p w:rsidR="00CA6DD8" w:rsidRPr="00CF178C" w:rsidRDefault="00CA6DD8" w:rsidP="00CA6DD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178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Проректор по учебной и </w:t>
      </w:r>
    </w:p>
    <w:p w:rsidR="00CA6DD8" w:rsidRPr="00CF178C" w:rsidRDefault="00CA6DD8" w:rsidP="00CA6DD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178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методической работе</w:t>
      </w:r>
    </w:p>
    <w:p w:rsidR="00CA6DD8" w:rsidRPr="00CF178C" w:rsidRDefault="00CA6DD8" w:rsidP="00CA6DD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178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__________Е.А. Каменева</w:t>
      </w:r>
    </w:p>
    <w:p w:rsidR="00BF7EC0" w:rsidRDefault="00CA6DD8" w:rsidP="00CA6DD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CF178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«</w:t>
      </w:r>
      <w:r w:rsidR="00986A0B">
        <w:rPr>
          <w:rFonts w:ascii="Times New Roman" w:hAnsi="Times New Roman" w:cs="Times New Roman"/>
          <w:sz w:val="28"/>
          <w:szCs w:val="28"/>
        </w:rPr>
        <w:t>24</w:t>
      </w:r>
      <w:r w:rsidRPr="00CF178C">
        <w:rPr>
          <w:rFonts w:ascii="Times New Roman" w:hAnsi="Times New Roman" w:cs="Times New Roman"/>
          <w:sz w:val="28"/>
          <w:szCs w:val="28"/>
        </w:rPr>
        <w:t>»</w:t>
      </w:r>
      <w:r w:rsidR="00986A0B">
        <w:rPr>
          <w:rFonts w:ascii="Times New Roman" w:hAnsi="Times New Roman" w:cs="Times New Roman"/>
          <w:sz w:val="28"/>
          <w:szCs w:val="28"/>
        </w:rPr>
        <w:t xml:space="preserve"> мая </w:t>
      </w:r>
      <w:r w:rsidRPr="00CF178C">
        <w:rPr>
          <w:rFonts w:ascii="Times New Roman" w:hAnsi="Times New Roman" w:cs="Times New Roman"/>
          <w:sz w:val="28"/>
          <w:szCs w:val="28"/>
        </w:rPr>
        <w:t>2023 г.</w:t>
      </w:r>
    </w:p>
    <w:p w:rsidR="00BF7EC0" w:rsidRDefault="00BF7EC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BF7EC0" w:rsidRDefault="00223A6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М.Е. Косов, С.В. Фрумина</w:t>
      </w:r>
    </w:p>
    <w:p w:rsidR="00BF7EC0" w:rsidRDefault="00BF7EC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BF7EC0" w:rsidRDefault="00223A6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ПРОГРАММА</w:t>
      </w:r>
    </w:p>
    <w:p w:rsidR="00BF7EC0" w:rsidRDefault="00223A6F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caps/>
          <w:color w:val="000000" w:themeColor="text1"/>
          <w:sz w:val="28"/>
          <w:szCs w:val="28"/>
        </w:rPr>
        <w:t>НАУЧНО-ИССЛЕДОВАТЕЛЬСКого семинара</w:t>
      </w:r>
    </w:p>
    <w:p w:rsidR="00BF7EC0" w:rsidRDefault="00BF7EC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BF7EC0" w:rsidRDefault="00223A6F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Направление подготовки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38.04.01 «Экономика»</w:t>
      </w:r>
    </w:p>
    <w:p w:rsidR="00BF7EC0" w:rsidRDefault="00BF7EC0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F7EC0" w:rsidRDefault="00223A6F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Направленность программы магистратуры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«Финансы и институты развития»</w:t>
      </w:r>
    </w:p>
    <w:p w:rsidR="00BF7EC0" w:rsidRDefault="00223A6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ab/>
      </w:r>
    </w:p>
    <w:p w:rsidR="00BF7EC0" w:rsidRDefault="00BF7EC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BF7EC0" w:rsidRDefault="00BF7EC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BF7EC0" w:rsidRDefault="00223A6F">
      <w:pPr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Рекомендовано Ученым советом </w:t>
      </w:r>
    </w:p>
    <w:p w:rsidR="00BF7EC0" w:rsidRDefault="00223A6F">
      <w:pPr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Финансового факультета </w:t>
      </w:r>
    </w:p>
    <w:p w:rsidR="00BF7EC0" w:rsidRDefault="00223A6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протокол № </w:t>
      </w:r>
      <w:r w:rsidR="003E5471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>34</w:t>
      </w:r>
      <w:r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 от «</w:t>
      </w:r>
      <w:r w:rsidR="003E5471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>16</w:t>
      </w:r>
      <w:r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» </w:t>
      </w:r>
      <w:r w:rsidR="003E5471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>мая</w:t>
      </w:r>
      <w:r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 2023 г.</w:t>
      </w:r>
    </w:p>
    <w:p w:rsidR="00BF7EC0" w:rsidRDefault="00BF7EC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3E5471" w:rsidRDefault="00223A6F">
      <w:pPr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>Одобрено Департамент</w:t>
      </w:r>
      <w:r w:rsidR="003E5471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>ом</w:t>
      </w:r>
      <w:r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 общественных финансов </w:t>
      </w:r>
    </w:p>
    <w:p w:rsidR="00BF7EC0" w:rsidRDefault="00223A6F">
      <w:pPr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>Финансового факультета протокол № 1</w:t>
      </w:r>
      <w:r w:rsidR="003E5471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>0</w:t>
      </w:r>
      <w:r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 от «</w:t>
      </w:r>
      <w:r w:rsidR="003E5471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>17</w:t>
      </w:r>
      <w:r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» </w:t>
      </w:r>
      <w:r w:rsidR="003E5471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>апреля</w:t>
      </w:r>
      <w:r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 2023 г.</w:t>
      </w:r>
    </w:p>
    <w:p w:rsidR="00BF7EC0" w:rsidRDefault="00BF7EC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BF7EC0" w:rsidRDefault="00BF7EC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BF7EC0" w:rsidRDefault="00BF7EC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BF7EC0" w:rsidRDefault="00BF7EC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BF7EC0" w:rsidRDefault="00BF7EC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BF7EC0" w:rsidRDefault="00BF7EC0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BF7EC0" w:rsidRDefault="00223A6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Москва – 2023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510255700"/>
        <w:docPartObj>
          <w:docPartGallery w:val="Table of Contents"/>
          <w:docPartUnique/>
        </w:docPartObj>
      </w:sdtPr>
      <w:sdtEndPr/>
      <w:sdtContent>
        <w:p w:rsidR="00BF7EC0" w:rsidRDefault="00223A6F" w:rsidP="00CA6DD8">
          <w:pPr>
            <w:pStyle w:val="af4"/>
            <w:jc w:val="center"/>
            <w:rPr>
              <w:rFonts w:ascii="Times New Roman" w:hAnsi="Times New Roman" w:cs="Times New Roman"/>
              <w:b/>
              <w:caps/>
              <w:color w:val="000000" w:themeColor="text1"/>
              <w:sz w:val="28"/>
              <w:szCs w:val="28"/>
            </w:rPr>
          </w:pPr>
          <w:r>
            <w:br w:type="page"/>
          </w:r>
          <w:r>
            <w:rPr>
              <w:rFonts w:ascii="Times New Roman" w:hAnsi="Times New Roman" w:cs="Times New Roman"/>
              <w:b/>
              <w:caps/>
              <w:color w:val="000000" w:themeColor="text1"/>
              <w:sz w:val="28"/>
              <w:szCs w:val="28"/>
            </w:rPr>
            <w:lastRenderedPageBreak/>
            <w:t>содержание</w:t>
          </w:r>
        </w:p>
        <w:p w:rsidR="00BF7EC0" w:rsidRDefault="00223A6F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color w:val="000000" w:themeColor="text1"/>
              <w:sz w:val="28"/>
              <w:szCs w:val="28"/>
              <w:lang w:eastAsia="ru-RU"/>
            </w:rPr>
          </w:pPr>
          <w:r>
            <w:fldChar w:fldCharType="begin"/>
          </w:r>
          <w:r>
            <w:rPr>
              <w:rFonts w:ascii="Times New Roman" w:eastAsia="Calibri" w:hAnsi="Times New Roman" w:cs="Times New Roman"/>
              <w:webHidden/>
              <w:color w:val="000000"/>
              <w:sz w:val="28"/>
              <w:szCs w:val="28"/>
            </w:rPr>
            <w:instrText>TOC \z \o "1-3" \u \h</w:instrText>
          </w:r>
          <w:r>
            <w:rPr>
              <w:rFonts w:ascii="Times New Roman" w:eastAsia="Calibri" w:hAnsi="Times New Roman" w:cs="Times New Roman"/>
              <w:color w:val="000000"/>
              <w:sz w:val="28"/>
              <w:szCs w:val="28"/>
            </w:rPr>
            <w:fldChar w:fldCharType="separate"/>
          </w:r>
          <w:hyperlink w:anchor="_Toc80178965">
            <w:r>
              <w:rPr>
                <w:rFonts w:ascii="Times New Roman" w:eastAsia="Calibri" w:hAnsi="Times New Roman" w:cs="Times New Roman"/>
                <w:webHidden/>
                <w:color w:val="000000" w:themeColor="text1"/>
                <w:sz w:val="28"/>
                <w:szCs w:val="28"/>
              </w:rPr>
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НИС)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_Toc80178965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BF7EC0" w:rsidRDefault="00FD3904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color w:val="000000" w:themeColor="text1"/>
              <w:sz w:val="28"/>
              <w:szCs w:val="28"/>
              <w:lang w:eastAsia="ru-RU"/>
            </w:rPr>
          </w:pPr>
          <w:hyperlink w:anchor="_Toc80178966">
            <w:r w:rsidR="00223A6F">
              <w:rPr>
                <w:rFonts w:ascii="Times New Roman" w:eastAsia="Microsoft Sans Serif" w:hAnsi="Times New Roman" w:cs="Times New Roman"/>
                <w:webHidden/>
                <w:color w:val="000000" w:themeColor="text1"/>
                <w:sz w:val="28"/>
                <w:szCs w:val="28"/>
                <w:lang w:eastAsia="ru-RU"/>
              </w:rPr>
              <w:t>2. Учебно-тематический план НИС</w:t>
            </w:r>
            <w:r w:rsidR="00223A6F">
              <w:rPr>
                <w:webHidden/>
              </w:rPr>
              <w:fldChar w:fldCharType="begin"/>
            </w:r>
            <w:r w:rsidR="00223A6F">
              <w:rPr>
                <w:webHidden/>
              </w:rPr>
              <w:instrText>PAGEREF _Toc80178966 \h</w:instrText>
            </w:r>
            <w:r w:rsidR="00223A6F">
              <w:rPr>
                <w:webHidden/>
              </w:rPr>
            </w:r>
            <w:r w:rsidR="00223A6F">
              <w:rPr>
                <w:webHidden/>
              </w:rPr>
              <w:fldChar w:fldCharType="separate"/>
            </w:r>
            <w:r w:rsidR="00223A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>6</w:t>
            </w:r>
            <w:r w:rsidR="00223A6F">
              <w:rPr>
                <w:webHidden/>
              </w:rPr>
              <w:fldChar w:fldCharType="end"/>
            </w:r>
          </w:hyperlink>
        </w:p>
        <w:p w:rsidR="00BF7EC0" w:rsidRDefault="00FD3904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color w:val="000000" w:themeColor="text1"/>
              <w:sz w:val="28"/>
              <w:szCs w:val="28"/>
              <w:lang w:eastAsia="ru-RU"/>
            </w:rPr>
          </w:pPr>
          <w:hyperlink w:anchor="_Toc80178967">
            <w:r w:rsidR="00223A6F">
              <w:rPr>
                <w:rFonts w:ascii="Times New Roman" w:eastAsia="Times New Roman" w:hAnsi="Times New Roman" w:cs="Times New Roman"/>
                <w:webHidden/>
                <w:color w:val="000000" w:themeColor="text1"/>
                <w:sz w:val="28"/>
                <w:szCs w:val="28"/>
                <w:lang w:eastAsia="ru-RU"/>
              </w:rPr>
              <w:t>3. Перечень основной и дополнительной учебной литературы, необходимой для выполнения НИС</w:t>
            </w:r>
            <w:r w:rsidR="00223A6F">
              <w:rPr>
                <w:webHidden/>
              </w:rPr>
              <w:fldChar w:fldCharType="begin"/>
            </w:r>
            <w:r w:rsidR="00223A6F">
              <w:rPr>
                <w:webHidden/>
              </w:rPr>
              <w:instrText>PAGEREF _Toc80178967 \h</w:instrText>
            </w:r>
            <w:r w:rsidR="00223A6F">
              <w:rPr>
                <w:webHidden/>
              </w:rPr>
            </w:r>
            <w:r w:rsidR="00223A6F">
              <w:rPr>
                <w:webHidden/>
              </w:rPr>
              <w:fldChar w:fldCharType="separate"/>
            </w:r>
            <w:r w:rsidR="00223A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="00372A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="00223A6F">
              <w:rPr>
                <w:webHidden/>
              </w:rPr>
              <w:fldChar w:fldCharType="end"/>
            </w:r>
          </w:hyperlink>
        </w:p>
        <w:p w:rsidR="00BF7EC0" w:rsidRDefault="00FD3904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color w:val="000000" w:themeColor="text1"/>
              <w:sz w:val="28"/>
              <w:szCs w:val="28"/>
              <w:lang w:eastAsia="ru-RU"/>
            </w:rPr>
          </w:pPr>
          <w:hyperlink w:anchor="_Toc80178968">
            <w:r w:rsidR="00223A6F">
              <w:rPr>
                <w:rFonts w:ascii="Times New Roman" w:eastAsia="Calibri" w:hAnsi="Times New Roman" w:cs="Times New Roman"/>
                <w:webHidden/>
                <w:color w:val="000000" w:themeColor="text1"/>
                <w:sz w:val="28"/>
                <w:szCs w:val="28"/>
              </w:rPr>
              <w:t>4. Перечень ресурсов информационно-телекоммуникационной сети «Интернет», необходимых для проведения НИР</w:t>
            </w:r>
            <w:r w:rsidR="00223A6F">
              <w:rPr>
                <w:webHidden/>
              </w:rPr>
              <w:fldChar w:fldCharType="begin"/>
            </w:r>
            <w:r w:rsidR="00223A6F">
              <w:rPr>
                <w:webHidden/>
              </w:rPr>
              <w:instrText>PAGEREF _Toc80178968 \h</w:instrText>
            </w:r>
            <w:r w:rsidR="00223A6F">
              <w:rPr>
                <w:webHidden/>
              </w:rPr>
            </w:r>
            <w:r w:rsidR="00223A6F">
              <w:rPr>
                <w:webHidden/>
              </w:rPr>
              <w:fldChar w:fldCharType="separate"/>
            </w:r>
            <w:r w:rsidR="00223A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="00372A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</w:t>
            </w:r>
            <w:r w:rsidR="00223A6F">
              <w:rPr>
                <w:webHidden/>
              </w:rPr>
              <w:fldChar w:fldCharType="end"/>
            </w:r>
          </w:hyperlink>
        </w:p>
        <w:p w:rsidR="00BF7EC0" w:rsidRDefault="00FD3904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color w:val="000000" w:themeColor="text1"/>
              <w:sz w:val="28"/>
              <w:szCs w:val="28"/>
              <w:lang w:eastAsia="ru-RU"/>
            </w:rPr>
          </w:pPr>
          <w:hyperlink w:anchor="_Toc80178969">
            <w:r w:rsidR="00223A6F">
              <w:rPr>
                <w:rFonts w:ascii="Times New Roman" w:eastAsia="Calibri" w:hAnsi="Times New Roman" w:cs="Times New Roman"/>
                <w:webHidden/>
                <w:color w:val="000000" w:themeColor="text1"/>
                <w:sz w:val="28"/>
                <w:szCs w:val="28"/>
              </w:rPr>
              <w:t xml:space="preserve">5. </w:t>
            </w:r>
            <w:r w:rsidR="00223A6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Отчетность по НИС</w:t>
            </w:r>
            <w:r w:rsidR="00223A6F">
              <w:rPr>
                <w:webHidden/>
              </w:rPr>
              <w:fldChar w:fldCharType="begin"/>
            </w:r>
            <w:r w:rsidR="00223A6F">
              <w:rPr>
                <w:webHidden/>
              </w:rPr>
              <w:instrText>PAGEREF _Toc80178969 \h</w:instrText>
            </w:r>
            <w:r w:rsidR="00223A6F">
              <w:rPr>
                <w:webHidden/>
              </w:rPr>
            </w:r>
            <w:r w:rsidR="00223A6F">
              <w:rPr>
                <w:webHidden/>
              </w:rPr>
              <w:fldChar w:fldCharType="separate"/>
            </w:r>
            <w:r w:rsidR="00223A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="00372A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</w:t>
            </w:r>
            <w:r w:rsidR="00223A6F">
              <w:rPr>
                <w:webHidden/>
              </w:rPr>
              <w:fldChar w:fldCharType="end"/>
            </w:r>
          </w:hyperlink>
        </w:p>
        <w:p w:rsidR="00BF7EC0" w:rsidRDefault="00223A6F">
          <w:pPr>
            <w:rPr>
              <w:color w:val="000000" w:themeColor="text1"/>
            </w:rPr>
          </w:pPr>
          <w:r>
            <w:rPr>
              <w:color w:val="000000"/>
            </w:rPr>
            <w:fldChar w:fldCharType="end"/>
          </w:r>
        </w:p>
      </w:sdtContent>
    </w:sdt>
    <w:p w:rsidR="00BF7EC0" w:rsidRDefault="00223A6F">
      <w:pP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br w:type="page"/>
      </w:r>
      <w:bookmarkStart w:id="0" w:name="_GoBack"/>
      <w:bookmarkEnd w:id="0"/>
    </w:p>
    <w:p w:rsidR="00BF7EC0" w:rsidRDefault="00223A6F">
      <w:pPr>
        <w:pStyle w:val="1"/>
        <w:spacing w:beforeAutospacing="1" w:afterAutospacing="1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bookmarkStart w:id="1" w:name="_Toc80178965"/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lastRenderedPageBreak/>
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НИС)</w:t>
      </w:r>
      <w:bookmarkEnd w:id="1"/>
    </w:p>
    <w:p w:rsidR="00BF7EC0" w:rsidRDefault="00223A6F" w:rsidP="00CA6DD8">
      <w:pPr>
        <w:pStyle w:val="af3"/>
        <w:numPr>
          <w:ilvl w:val="1"/>
          <w:numId w:val="4"/>
        </w:numPr>
        <w:spacing w:after="0" w:line="36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Целью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НИС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является формирование у студентов </w:t>
      </w:r>
      <w:r w:rsidR="00CA6DD8">
        <w:rPr>
          <w:rFonts w:ascii="Times New Roman" w:hAnsi="Times New Roman" w:cs="Times New Roman"/>
          <w:color w:val="000000" w:themeColor="text1"/>
          <w:sz w:val="28"/>
          <w:szCs w:val="28"/>
        </w:rPr>
        <w:t>обучающихся на магистратуре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навыков систематической научно-исследовательской работы в области проблем управления финансами государственного сектора.</w:t>
      </w:r>
    </w:p>
    <w:p w:rsidR="00BF7EC0" w:rsidRDefault="00223A6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1.2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 Задачи НИС:</w:t>
      </w:r>
    </w:p>
    <w:p w:rsidR="00BF7EC0" w:rsidRPr="0057114A" w:rsidRDefault="00223A6F" w:rsidP="0057114A">
      <w:pPr>
        <w:pStyle w:val="af3"/>
        <w:numPr>
          <w:ilvl w:val="0"/>
          <w:numId w:val="1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11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обучение студентов методологии научных исследований, методам анализа и обзора научной литературы, способам и средствам профессионального изложения информации, необходимой для принятия управленческих решений в сфере финансов государственного сектора; </w:t>
      </w:r>
    </w:p>
    <w:p w:rsidR="00BF7EC0" w:rsidRPr="0057114A" w:rsidRDefault="00223A6F" w:rsidP="0057114A">
      <w:pPr>
        <w:pStyle w:val="af3"/>
        <w:numPr>
          <w:ilvl w:val="0"/>
          <w:numId w:val="1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11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обучение студентов навыкам постановки и решения научной проблемы; </w:t>
      </w:r>
    </w:p>
    <w:p w:rsidR="00BF7EC0" w:rsidRPr="0057114A" w:rsidRDefault="00223A6F" w:rsidP="0057114A">
      <w:pPr>
        <w:pStyle w:val="af3"/>
        <w:numPr>
          <w:ilvl w:val="0"/>
          <w:numId w:val="1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11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оказание помощи в выборе методов научных исследований; </w:t>
      </w:r>
    </w:p>
    <w:p w:rsidR="00BF7EC0" w:rsidRPr="0057114A" w:rsidRDefault="00223A6F" w:rsidP="0057114A">
      <w:pPr>
        <w:pStyle w:val="af3"/>
        <w:numPr>
          <w:ilvl w:val="0"/>
          <w:numId w:val="1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11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оказание помощи в представлении результатов научных исследований; </w:t>
      </w:r>
    </w:p>
    <w:p w:rsidR="00BF7EC0" w:rsidRPr="0057114A" w:rsidRDefault="00223A6F" w:rsidP="0057114A">
      <w:pPr>
        <w:pStyle w:val="af3"/>
        <w:numPr>
          <w:ilvl w:val="0"/>
          <w:numId w:val="1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11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оказание помощи в подготовке научных публикаций; </w:t>
      </w:r>
    </w:p>
    <w:p w:rsidR="00BF7EC0" w:rsidRPr="0057114A" w:rsidRDefault="00223A6F" w:rsidP="0057114A">
      <w:pPr>
        <w:pStyle w:val="af3"/>
        <w:numPr>
          <w:ilvl w:val="0"/>
          <w:numId w:val="1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11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обсуждение проектов и результатов научных исследований студентов; </w:t>
      </w:r>
    </w:p>
    <w:p w:rsidR="00BF7EC0" w:rsidRPr="0057114A" w:rsidRDefault="00223A6F" w:rsidP="0057114A">
      <w:pPr>
        <w:pStyle w:val="af3"/>
        <w:numPr>
          <w:ilvl w:val="0"/>
          <w:numId w:val="1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11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выработка навыков научной дискуссии и презентации исследовательских результатов; </w:t>
      </w:r>
    </w:p>
    <w:p w:rsidR="00BF7EC0" w:rsidRPr="0057114A" w:rsidRDefault="00223A6F" w:rsidP="0057114A">
      <w:pPr>
        <w:pStyle w:val="af3"/>
        <w:numPr>
          <w:ilvl w:val="0"/>
          <w:numId w:val="1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11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обеспечение обсуждения актуальных проблем в области управления общественными финансами с привлечением ведущих ученых и практиков; </w:t>
      </w:r>
    </w:p>
    <w:p w:rsidR="00BF7EC0" w:rsidRPr="0057114A" w:rsidRDefault="00223A6F" w:rsidP="0057114A">
      <w:pPr>
        <w:pStyle w:val="af3"/>
        <w:numPr>
          <w:ilvl w:val="0"/>
          <w:numId w:val="1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11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оценка уровня сформированных компетенций. </w:t>
      </w:r>
    </w:p>
    <w:p w:rsidR="00BF7EC0" w:rsidRDefault="00223A6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1.3. Перечень компетенций, формируемых в ходе семинара</w:t>
      </w:r>
    </w:p>
    <w:p w:rsidR="00BF7EC0" w:rsidRDefault="00223A6F" w:rsidP="0057114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результате участия в работе научно-исследовательского семинара у студентов, обучающихся по направлению</w:t>
      </w:r>
      <w:r w:rsidR="00CA6D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подготовки 38.04.01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«Экономика», направленность программы магистратуры «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Финансы и институты развития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 формируются следующие компетенции:</w:t>
      </w:r>
      <w:r>
        <w:br w:type="page"/>
      </w:r>
    </w:p>
    <w:p w:rsidR="00BF7EC0" w:rsidRDefault="00223A6F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Таблица 1</w:t>
      </w:r>
    </w:p>
    <w:tbl>
      <w:tblPr>
        <w:tblStyle w:val="af8"/>
        <w:tblW w:w="9640" w:type="dxa"/>
        <w:tblInd w:w="-147" w:type="dxa"/>
        <w:tblLook w:val="04A0" w:firstRow="1" w:lastRow="0" w:firstColumn="1" w:lastColumn="0" w:noHBand="0" w:noVBand="1"/>
      </w:tblPr>
      <w:tblGrid>
        <w:gridCol w:w="1707"/>
        <w:gridCol w:w="2087"/>
        <w:gridCol w:w="2490"/>
        <w:gridCol w:w="3356"/>
      </w:tblGrid>
      <w:tr w:rsidR="00CA6DD8" w:rsidTr="00CA6DD8">
        <w:tc>
          <w:tcPr>
            <w:tcW w:w="1707" w:type="dxa"/>
            <w:vAlign w:val="center"/>
          </w:tcPr>
          <w:p w:rsidR="00CA6DD8" w:rsidRPr="00CA6DD8" w:rsidRDefault="00CA6DD8" w:rsidP="00CA6DD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A6DD8"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087" w:type="dxa"/>
            <w:vAlign w:val="center"/>
          </w:tcPr>
          <w:p w:rsidR="00CA6DD8" w:rsidRPr="00CA6DD8" w:rsidRDefault="00CA6DD8" w:rsidP="00CA6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DD8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90" w:type="dxa"/>
            <w:vAlign w:val="center"/>
          </w:tcPr>
          <w:p w:rsidR="00CA6DD8" w:rsidRPr="00CA6DD8" w:rsidRDefault="00CA6DD8" w:rsidP="00CA6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DD8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356" w:type="dxa"/>
            <w:vAlign w:val="center"/>
          </w:tcPr>
          <w:p w:rsidR="00CA6DD8" w:rsidRPr="00CA6DD8" w:rsidRDefault="00CA6DD8" w:rsidP="00CA6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DD8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компетенциями / индикаторами достижения компетенции</w:t>
            </w:r>
          </w:p>
        </w:tc>
      </w:tr>
      <w:tr w:rsidR="00BF7EC0" w:rsidTr="00CA6DD8">
        <w:tc>
          <w:tcPr>
            <w:tcW w:w="1707" w:type="dxa"/>
            <w:vMerge w:val="restart"/>
          </w:tcPr>
          <w:p w:rsidR="00BF7EC0" w:rsidRDefault="00223A6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УК-3</w:t>
            </w:r>
          </w:p>
        </w:tc>
        <w:tc>
          <w:tcPr>
            <w:tcW w:w="2087" w:type="dxa"/>
            <w:vMerge w:val="restart"/>
          </w:tcPr>
          <w:p w:rsidR="00BF7EC0" w:rsidRDefault="00223A6F" w:rsidP="00CA6DD8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Способность определять и реализовывать приоритеты собственной деятельности в соответствии с важностью </w:t>
            </w:r>
            <w:r w:rsidR="00CA6D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задач, методы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повышения ее эффективности </w:t>
            </w:r>
          </w:p>
        </w:tc>
        <w:tc>
          <w:tcPr>
            <w:tcW w:w="2490" w:type="dxa"/>
          </w:tcPr>
          <w:p w:rsidR="00BF7EC0" w:rsidRDefault="00223A6F" w:rsidP="00CA6DD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1.Объективно оценивает свои возможности и требования различных социальных ситуаций, принимает решения в соответствии с данной оценкой и требованиями.</w:t>
            </w:r>
          </w:p>
        </w:tc>
        <w:tc>
          <w:tcPr>
            <w:tcW w:w="3356" w:type="dxa"/>
          </w:tcPr>
          <w:p w:rsidR="00BF7EC0" w:rsidRDefault="00223A6F" w:rsidP="00CA6DD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собственные возможности и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приоритеты развития.</w:t>
            </w:r>
          </w:p>
          <w:p w:rsidR="00BF7EC0" w:rsidRDefault="00BF7EC0" w:rsidP="00CA6DD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BF7EC0" w:rsidRDefault="00223A6F" w:rsidP="00CA6DD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принимать решения, способствующие повышению эффективности собственной деятельности в зависимости от поставленных задач.</w:t>
            </w:r>
          </w:p>
        </w:tc>
      </w:tr>
      <w:tr w:rsidR="00BF7EC0" w:rsidTr="00CA6DD8">
        <w:tc>
          <w:tcPr>
            <w:tcW w:w="1707" w:type="dxa"/>
            <w:vMerge/>
          </w:tcPr>
          <w:p w:rsidR="00BF7EC0" w:rsidRDefault="00BF7EC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87" w:type="dxa"/>
            <w:vMerge/>
          </w:tcPr>
          <w:p w:rsidR="00BF7EC0" w:rsidRDefault="00BF7EC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90" w:type="dxa"/>
          </w:tcPr>
          <w:p w:rsidR="00BF7EC0" w:rsidRDefault="00223A6F" w:rsidP="00CA6DD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2.Актуализирует свой личностный потенциал, внутренние источники роста и развития собственной деятельности.</w:t>
            </w:r>
          </w:p>
        </w:tc>
        <w:tc>
          <w:tcPr>
            <w:tcW w:w="3356" w:type="dxa"/>
          </w:tcPr>
          <w:p w:rsidR="00BF7EC0" w:rsidRDefault="00223A6F" w:rsidP="00CA6DD8">
            <w:pPr>
              <w:pStyle w:val="af3"/>
              <w:spacing w:after="0" w:line="240" w:lineRule="auto"/>
              <w:ind w:left="0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возможный личностный потенциал.</w:t>
            </w:r>
          </w:p>
          <w:p w:rsidR="00BF7EC0" w:rsidRDefault="00BF7EC0" w:rsidP="00CA6DD8">
            <w:pPr>
              <w:pStyle w:val="af3"/>
              <w:spacing w:after="0" w:line="240" w:lineRule="auto"/>
              <w:ind w:left="0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  <w:p w:rsidR="00BF7EC0" w:rsidRDefault="00223A6F" w:rsidP="00CA6DD8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анализировать личностной потенциал и выявлять источники роста собственной деятельности. </w:t>
            </w:r>
          </w:p>
        </w:tc>
      </w:tr>
      <w:tr w:rsidR="00BF7EC0" w:rsidTr="00CA6DD8">
        <w:tc>
          <w:tcPr>
            <w:tcW w:w="1707" w:type="dxa"/>
            <w:vMerge/>
          </w:tcPr>
          <w:p w:rsidR="00BF7EC0" w:rsidRDefault="00BF7EC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87" w:type="dxa"/>
            <w:vMerge/>
          </w:tcPr>
          <w:p w:rsidR="00BF7EC0" w:rsidRDefault="00BF7EC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90" w:type="dxa"/>
          </w:tcPr>
          <w:p w:rsidR="00BF7EC0" w:rsidRDefault="00223A6F" w:rsidP="00CA6DD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3.Определяет приоритеты собственной деятельности в соответствии с важностью задач.</w:t>
            </w:r>
          </w:p>
        </w:tc>
        <w:tc>
          <w:tcPr>
            <w:tcW w:w="3356" w:type="dxa"/>
          </w:tcPr>
          <w:p w:rsidR="00BF7EC0" w:rsidRDefault="00223A6F" w:rsidP="00CA6DD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приоритеты собственной деятельности для достижения личностного роста.</w:t>
            </w:r>
          </w:p>
          <w:p w:rsidR="00BF7EC0" w:rsidRDefault="00BF7EC0" w:rsidP="00CA6DD8">
            <w:pPr>
              <w:pStyle w:val="af3"/>
              <w:spacing w:after="0" w:line="240" w:lineRule="auto"/>
              <w:ind w:left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BF7EC0" w:rsidRDefault="00223A6F" w:rsidP="00CA6DD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определять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приоритеты собственной деятельности в зависимости от важности поставленных задач.</w:t>
            </w:r>
          </w:p>
        </w:tc>
      </w:tr>
      <w:tr w:rsidR="00BF7EC0" w:rsidTr="00CA6DD8">
        <w:tc>
          <w:tcPr>
            <w:tcW w:w="1707" w:type="dxa"/>
            <w:vMerge/>
          </w:tcPr>
          <w:p w:rsidR="00BF7EC0" w:rsidRDefault="00BF7EC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87" w:type="dxa"/>
            <w:vMerge/>
          </w:tcPr>
          <w:p w:rsidR="00BF7EC0" w:rsidRDefault="00BF7EC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90" w:type="dxa"/>
          </w:tcPr>
          <w:p w:rsidR="00BF7EC0" w:rsidRDefault="00223A6F" w:rsidP="00CA6DD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Определяет и демонстрирует методы повышения эффективности собственной деятельности.</w:t>
            </w:r>
          </w:p>
        </w:tc>
        <w:tc>
          <w:tcPr>
            <w:tcW w:w="3356" w:type="dxa"/>
          </w:tcPr>
          <w:p w:rsidR="00BF7EC0" w:rsidRDefault="00223A6F" w:rsidP="00CA6DD8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методы повышения эффективности собственной деятельности.</w:t>
            </w:r>
          </w:p>
          <w:p w:rsidR="00BF7EC0" w:rsidRDefault="00BF7EC0" w:rsidP="00CA6DD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BF7EC0" w:rsidRDefault="00223A6F" w:rsidP="00CA6DD8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определять методы повышения эффективности собственной деятельности. </w:t>
            </w:r>
          </w:p>
        </w:tc>
      </w:tr>
      <w:tr w:rsidR="00BF7EC0" w:rsidTr="00CA6DD8">
        <w:tc>
          <w:tcPr>
            <w:tcW w:w="1707" w:type="dxa"/>
            <w:vMerge w:val="restart"/>
          </w:tcPr>
          <w:p w:rsidR="00BF7EC0" w:rsidRDefault="00223A6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УК-7</w:t>
            </w:r>
          </w:p>
        </w:tc>
        <w:tc>
          <w:tcPr>
            <w:tcW w:w="2087" w:type="dxa"/>
            <w:vMerge w:val="restart"/>
          </w:tcPr>
          <w:p w:rsidR="00BF7EC0" w:rsidRDefault="00223A6F" w:rsidP="00CA6DD8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Способность проводить научные исследования, оценивать и оформлять их результаты</w:t>
            </w:r>
          </w:p>
        </w:tc>
        <w:tc>
          <w:tcPr>
            <w:tcW w:w="2490" w:type="dxa"/>
          </w:tcPr>
          <w:p w:rsidR="00BF7EC0" w:rsidRDefault="00223A6F" w:rsidP="00CA6DD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Применяет методы прикладных научных исследований.</w:t>
            </w:r>
          </w:p>
        </w:tc>
        <w:tc>
          <w:tcPr>
            <w:tcW w:w="3356" w:type="dxa"/>
          </w:tcPr>
          <w:p w:rsidR="00BF7EC0" w:rsidRDefault="00223A6F" w:rsidP="00CA6DD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методы прикладных научных исследований.</w:t>
            </w:r>
          </w:p>
          <w:p w:rsidR="00BF7EC0" w:rsidRDefault="00BF7EC0" w:rsidP="00CA6DD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BF7EC0" w:rsidRDefault="00223A6F" w:rsidP="00CA6DD8">
            <w:pPr>
              <w:pStyle w:val="af3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применять методы прикладных научных исследований при решении поставленных задач.</w:t>
            </w:r>
          </w:p>
        </w:tc>
      </w:tr>
      <w:tr w:rsidR="00BF7EC0" w:rsidTr="00CA6DD8">
        <w:tc>
          <w:tcPr>
            <w:tcW w:w="1707" w:type="dxa"/>
            <w:vMerge/>
          </w:tcPr>
          <w:p w:rsidR="00BF7EC0" w:rsidRDefault="00BF7EC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87" w:type="dxa"/>
            <w:vMerge/>
          </w:tcPr>
          <w:p w:rsidR="00BF7EC0" w:rsidRDefault="00BF7EC0" w:rsidP="00CA6DD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90" w:type="dxa"/>
          </w:tcPr>
          <w:p w:rsidR="00BF7EC0" w:rsidRDefault="00223A6F" w:rsidP="00CA6DD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2.Самостоятельно изучает новые методики и методы исследования, в том числе в новых видах профессиональной деятельности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356" w:type="dxa"/>
          </w:tcPr>
          <w:p w:rsidR="00BF7EC0" w:rsidRDefault="00223A6F" w:rsidP="00CA6DD8">
            <w:pPr>
              <w:pStyle w:val="af3"/>
              <w:spacing w:after="0" w:line="240" w:lineRule="auto"/>
              <w:ind w:left="0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современные методики проведения анализа и методы исследований.</w:t>
            </w:r>
          </w:p>
          <w:p w:rsidR="00BF7EC0" w:rsidRDefault="00BF7EC0" w:rsidP="00CA6DD8">
            <w:pPr>
              <w:pStyle w:val="af3"/>
              <w:spacing w:after="0" w:line="240" w:lineRule="auto"/>
              <w:ind w:left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BF7EC0" w:rsidRDefault="00223A6F" w:rsidP="00CA6DD8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осуществлять поиск информации и изучать современные методики и методы исследований, в том числе в новых видах профессиональной деятельности.</w:t>
            </w:r>
          </w:p>
        </w:tc>
      </w:tr>
      <w:tr w:rsidR="00BF7EC0" w:rsidTr="00CA6DD8">
        <w:tc>
          <w:tcPr>
            <w:tcW w:w="1707" w:type="dxa"/>
            <w:vMerge/>
          </w:tcPr>
          <w:p w:rsidR="00BF7EC0" w:rsidRDefault="00BF7EC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87" w:type="dxa"/>
            <w:vMerge/>
          </w:tcPr>
          <w:p w:rsidR="00BF7EC0" w:rsidRDefault="00BF7EC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90" w:type="dxa"/>
          </w:tcPr>
          <w:p w:rsidR="00BF7EC0" w:rsidRDefault="00223A6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Выдвигает самостоятельные гипотезы.</w:t>
            </w:r>
          </w:p>
        </w:tc>
        <w:tc>
          <w:tcPr>
            <w:tcW w:w="3356" w:type="dxa"/>
          </w:tcPr>
          <w:p w:rsidR="00BF7EC0" w:rsidRDefault="00223A6F" w:rsidP="00CA6DD8">
            <w:pPr>
              <w:pStyle w:val="af3"/>
              <w:spacing w:after="0" w:line="240" w:lineRule="auto"/>
              <w:ind w:left="0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содержание научной гипотезы.</w:t>
            </w:r>
          </w:p>
          <w:p w:rsidR="00BF7EC0" w:rsidRDefault="00BF7EC0" w:rsidP="00CA6DD8">
            <w:pPr>
              <w:pStyle w:val="af3"/>
              <w:spacing w:after="0" w:line="240" w:lineRule="auto"/>
              <w:ind w:left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BF7EC0" w:rsidRDefault="00223A6F" w:rsidP="00CA6DD8">
            <w:pPr>
              <w:pStyle w:val="af3"/>
              <w:spacing w:after="0" w:line="240" w:lineRule="auto"/>
              <w:ind w:left="0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выдвигать и обосновывать гипотезы при проведении научных исследований </w:t>
            </w:r>
          </w:p>
        </w:tc>
      </w:tr>
      <w:tr w:rsidR="00BF7EC0" w:rsidTr="00CA6DD8">
        <w:tc>
          <w:tcPr>
            <w:tcW w:w="1707" w:type="dxa"/>
            <w:vMerge/>
          </w:tcPr>
          <w:p w:rsidR="00BF7EC0" w:rsidRDefault="00BF7EC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87" w:type="dxa"/>
            <w:vMerge/>
          </w:tcPr>
          <w:p w:rsidR="00BF7EC0" w:rsidRDefault="00BF7EC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90" w:type="dxa"/>
          </w:tcPr>
          <w:p w:rsidR="00BF7EC0" w:rsidRDefault="00223A6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4.Оформляет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3356" w:type="dxa"/>
          </w:tcPr>
          <w:p w:rsidR="00BF7EC0" w:rsidRDefault="00223A6F" w:rsidP="00CA6DD8">
            <w:pPr>
              <w:pStyle w:val="af3"/>
              <w:spacing w:after="0" w:line="240" w:lineRule="auto"/>
              <w:ind w:left="0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требования к оформлению результатов исследований.</w:t>
            </w:r>
          </w:p>
          <w:p w:rsidR="00BF7EC0" w:rsidRDefault="00BF7EC0" w:rsidP="00CA6DD8">
            <w:pPr>
              <w:pStyle w:val="af3"/>
              <w:spacing w:after="0" w:line="240" w:lineRule="auto"/>
              <w:ind w:left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BF7EC0" w:rsidRDefault="00223A6F" w:rsidP="00CA6DD8">
            <w:pPr>
              <w:pStyle w:val="af3"/>
              <w:spacing w:after="0" w:line="240" w:lineRule="auto"/>
              <w:ind w:left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оформлять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результаты исследований в форме аналитических записок, докладов и научных статей.</w:t>
            </w:r>
          </w:p>
        </w:tc>
      </w:tr>
      <w:tr w:rsidR="00BF7EC0" w:rsidTr="00CA6DD8">
        <w:tc>
          <w:tcPr>
            <w:tcW w:w="1707" w:type="dxa"/>
            <w:vMerge w:val="restart"/>
          </w:tcPr>
          <w:p w:rsidR="00BF7EC0" w:rsidRDefault="00223A6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ПКН-6</w:t>
            </w:r>
          </w:p>
        </w:tc>
        <w:tc>
          <w:tcPr>
            <w:tcW w:w="2087" w:type="dxa"/>
            <w:vMerge w:val="restart"/>
          </w:tcPr>
          <w:p w:rsidR="00BF7EC0" w:rsidRDefault="00223A6F" w:rsidP="00CA6DD8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Способность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анализировать и прогнозировать основные социально-экономические показатели, предлагать стратегические направления экономического развития на микро-, мезо- и макроуровнях </w:t>
            </w:r>
          </w:p>
          <w:p w:rsidR="00BF7EC0" w:rsidRDefault="00BF7EC0" w:rsidP="00CA6DD8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90" w:type="dxa"/>
            <w:vAlign w:val="center"/>
          </w:tcPr>
          <w:p w:rsidR="00BF7EC0" w:rsidRDefault="00223A6F" w:rsidP="00CA6DD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Применяет методический инструментарий системного анализа и моделирования экономических процессов для обоснования и внедрения инновационных разработок с целью получения конкурентных преимуществ и обеспечения опережающего роста на новых и развивающихся рынках.</w:t>
            </w:r>
          </w:p>
        </w:tc>
        <w:tc>
          <w:tcPr>
            <w:tcW w:w="3356" w:type="dxa"/>
          </w:tcPr>
          <w:p w:rsidR="00BF7EC0" w:rsidRDefault="00223A6F" w:rsidP="00CA6DD8">
            <w:pPr>
              <w:pStyle w:val="af3"/>
              <w:spacing w:after="0" w:line="240" w:lineRule="auto"/>
              <w:ind w:left="0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методический инструментарий системного анализа и моделирования экономических процессов.</w:t>
            </w:r>
          </w:p>
          <w:p w:rsidR="00BF7EC0" w:rsidRDefault="00BF7EC0" w:rsidP="00CA6DD8">
            <w:pPr>
              <w:pStyle w:val="af3"/>
              <w:spacing w:after="0" w:line="240" w:lineRule="auto"/>
              <w:ind w:left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BF7EC0" w:rsidRDefault="00223A6F" w:rsidP="00CA6DD8">
            <w:pPr>
              <w:pStyle w:val="af3"/>
              <w:spacing w:after="0" w:line="240" w:lineRule="auto"/>
              <w:ind w:left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Уметь: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применять методический инструментарий системного анализа и моделирования экономических процессов для обоснования и внедрения инновационных разработок.</w:t>
            </w:r>
          </w:p>
        </w:tc>
      </w:tr>
      <w:tr w:rsidR="00BF7EC0" w:rsidTr="00CA6DD8">
        <w:tc>
          <w:tcPr>
            <w:tcW w:w="1707" w:type="dxa"/>
            <w:vMerge/>
          </w:tcPr>
          <w:p w:rsidR="00BF7EC0" w:rsidRDefault="00BF7EC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87" w:type="dxa"/>
            <w:vMerge/>
          </w:tcPr>
          <w:p w:rsidR="00BF7EC0" w:rsidRDefault="00BF7EC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90" w:type="dxa"/>
            <w:vAlign w:val="center"/>
          </w:tcPr>
          <w:p w:rsidR="00BF7EC0" w:rsidRDefault="00223A6F" w:rsidP="00CA6DD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 Обосновывает перспективы изменений основных социально-экономических показателей 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стратегические направления экономического развития на микро-, мезо- и макроуровнях.</w:t>
            </w:r>
          </w:p>
        </w:tc>
        <w:tc>
          <w:tcPr>
            <w:tcW w:w="3356" w:type="dxa"/>
          </w:tcPr>
          <w:p w:rsidR="00BF7EC0" w:rsidRDefault="00223A6F" w:rsidP="00CA6DD8">
            <w:pPr>
              <w:pStyle w:val="af3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lastRenderedPageBreak/>
              <w:t xml:space="preserve">Знать: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социально-экономические </w:t>
            </w:r>
            <w:r w:rsidR="00CA6D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показатели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стратегические направления экономического развития.</w:t>
            </w:r>
          </w:p>
          <w:p w:rsidR="00BF7EC0" w:rsidRDefault="00BF7EC0" w:rsidP="00CA6DD8">
            <w:pPr>
              <w:pStyle w:val="af3"/>
              <w:spacing w:after="0" w:line="240" w:lineRule="auto"/>
              <w:ind w:left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BF7EC0" w:rsidRDefault="00223A6F" w:rsidP="00CA6DD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lastRenderedPageBreak/>
              <w:t>Уметь: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обосновывать перспективы изменений основных социально-экономических показателей и стратегические направления экономического развития на микро-, мезо- и макроуровнях.</w:t>
            </w:r>
          </w:p>
        </w:tc>
      </w:tr>
    </w:tbl>
    <w:p w:rsidR="00BF7EC0" w:rsidRDefault="00BF7EC0">
      <w:pPr>
        <w:tabs>
          <w:tab w:val="left" w:pos="540"/>
        </w:tabs>
        <w:spacing w:after="0" w:line="240" w:lineRule="auto"/>
        <w:ind w:firstLine="709"/>
        <w:contextualSpacing/>
        <w:jc w:val="both"/>
        <w:rPr>
          <w:rFonts w:ascii="Times New Roman" w:eastAsia="Microsoft Sans Serif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BF7EC0" w:rsidRDefault="00223A6F">
      <w:pPr>
        <w:pStyle w:val="1"/>
        <w:spacing w:beforeAutospacing="1" w:afterAutospacing="1" w:line="240" w:lineRule="auto"/>
        <w:jc w:val="both"/>
        <w:rPr>
          <w:rFonts w:ascii="Times New Roman" w:eastAsia="Microsoft Sans Serif" w:hAnsi="Times New Roman" w:cs="Times New Roman"/>
          <w:b/>
          <w:color w:val="000000" w:themeColor="text1"/>
          <w:sz w:val="28"/>
          <w:szCs w:val="28"/>
          <w:lang w:eastAsia="ru-RU"/>
        </w:rPr>
      </w:pPr>
      <w:bookmarkStart w:id="2" w:name="_Toc80178966"/>
      <w:r>
        <w:rPr>
          <w:rFonts w:ascii="Times New Roman" w:eastAsia="Microsoft Sans Serif" w:hAnsi="Times New Roman" w:cs="Times New Roman"/>
          <w:b/>
          <w:color w:val="000000" w:themeColor="text1"/>
          <w:sz w:val="28"/>
          <w:szCs w:val="28"/>
          <w:lang w:eastAsia="ru-RU"/>
        </w:rPr>
        <w:t>2. Учебно-тематический план НИС</w:t>
      </w:r>
      <w:bookmarkEnd w:id="2"/>
    </w:p>
    <w:p w:rsidR="00BF7EC0" w:rsidRDefault="00223A6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Общая трудоемкость НИС составляет 6 зачетных единиц (216 часов).</w:t>
      </w:r>
    </w:p>
    <w:p w:rsidR="00BF7EC0" w:rsidRDefault="00223A6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Вид промежуточной аттестации – зачеты – во 2, 4, 6, 8 модулях. </w:t>
      </w:r>
    </w:p>
    <w:tbl>
      <w:tblPr>
        <w:tblStyle w:val="af8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694"/>
        <w:gridCol w:w="623"/>
        <w:gridCol w:w="1384"/>
        <w:gridCol w:w="1622"/>
        <w:gridCol w:w="3459"/>
      </w:tblGrid>
      <w:tr w:rsidR="00CA6DD8" w:rsidTr="00CA6DD8">
        <w:trPr>
          <w:trHeight w:val="838"/>
        </w:trPr>
        <w:tc>
          <w:tcPr>
            <w:tcW w:w="2694" w:type="dxa"/>
            <w:vMerge w:val="restart"/>
          </w:tcPr>
          <w:p w:rsidR="00CA6DD8" w:rsidRDefault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D406F">
              <w:rPr>
                <w:rFonts w:ascii="Times New Roman" w:hAnsi="Times New Roman" w:cs="Times New Roman"/>
                <w:b/>
                <w:sz w:val="24"/>
              </w:rPr>
              <w:t>Наименование темы (раздела)</w:t>
            </w:r>
          </w:p>
        </w:tc>
        <w:tc>
          <w:tcPr>
            <w:tcW w:w="3629" w:type="dxa"/>
            <w:gridSpan w:val="3"/>
          </w:tcPr>
          <w:p w:rsidR="00CA6DD8" w:rsidRDefault="00CA6DD8" w:rsidP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3459" w:type="dxa"/>
            <w:vMerge w:val="restart"/>
          </w:tcPr>
          <w:p w:rsidR="00CA6DD8" w:rsidRDefault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CA6DD8" w:rsidRPr="00CA6DD8" w:rsidRDefault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A6DD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Форма проведения семинара</w:t>
            </w:r>
          </w:p>
        </w:tc>
      </w:tr>
      <w:tr w:rsidR="00CA6DD8" w:rsidTr="00CA6DD8">
        <w:tc>
          <w:tcPr>
            <w:tcW w:w="2694" w:type="dxa"/>
            <w:vMerge/>
          </w:tcPr>
          <w:p w:rsidR="00CA6DD8" w:rsidRDefault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23" w:type="dxa"/>
          </w:tcPr>
          <w:p w:rsidR="00CA6DD8" w:rsidRPr="00CA6DD8" w:rsidRDefault="00CA6DD8" w:rsidP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</w:t>
            </w:r>
            <w:r w:rsidRPr="00CA6DD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сего</w:t>
            </w:r>
          </w:p>
        </w:tc>
        <w:tc>
          <w:tcPr>
            <w:tcW w:w="1384" w:type="dxa"/>
          </w:tcPr>
          <w:p w:rsidR="00CA6DD8" w:rsidRDefault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D406F">
              <w:rPr>
                <w:rFonts w:ascii="Times New Roman" w:hAnsi="Times New Roman" w:cs="Times New Roman"/>
                <w:b/>
                <w:sz w:val="24"/>
              </w:rPr>
              <w:t>Аудиторная работа</w:t>
            </w:r>
          </w:p>
        </w:tc>
        <w:tc>
          <w:tcPr>
            <w:tcW w:w="1622" w:type="dxa"/>
          </w:tcPr>
          <w:p w:rsidR="00CA6DD8" w:rsidRPr="005D406F" w:rsidRDefault="00CA6DD8" w:rsidP="00CA6DD8">
            <w:pPr>
              <w:spacing w:after="0" w:line="240" w:lineRule="auto"/>
              <w:ind w:left="-99" w:right="-11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5D406F">
              <w:rPr>
                <w:rFonts w:ascii="Times New Roman" w:hAnsi="Times New Roman" w:cs="Times New Roman"/>
                <w:b/>
                <w:sz w:val="24"/>
              </w:rPr>
              <w:t>Самосто</w:t>
            </w:r>
            <w:proofErr w:type="spellEnd"/>
            <w:r w:rsidRPr="005D406F">
              <w:rPr>
                <w:rFonts w:ascii="Times New Roman" w:hAnsi="Times New Roman" w:cs="Times New Roman"/>
                <w:b/>
                <w:sz w:val="24"/>
              </w:rPr>
              <w:t>-</w:t>
            </w:r>
          </w:p>
          <w:p w:rsidR="00CA6DD8" w:rsidRDefault="00CA6DD8" w:rsidP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5D406F">
              <w:rPr>
                <w:rFonts w:ascii="Times New Roman" w:hAnsi="Times New Roman" w:cs="Times New Roman"/>
                <w:b/>
                <w:sz w:val="24"/>
              </w:rPr>
              <w:t>ятельная</w:t>
            </w:r>
            <w:proofErr w:type="spellEnd"/>
            <w:r w:rsidRPr="005D406F">
              <w:rPr>
                <w:rFonts w:ascii="Times New Roman" w:hAnsi="Times New Roman" w:cs="Times New Roman"/>
                <w:b/>
                <w:sz w:val="24"/>
              </w:rPr>
              <w:t xml:space="preserve"> работа</w:t>
            </w:r>
          </w:p>
        </w:tc>
        <w:tc>
          <w:tcPr>
            <w:tcW w:w="3459" w:type="dxa"/>
            <w:vMerge/>
          </w:tcPr>
          <w:p w:rsidR="00CA6DD8" w:rsidRDefault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CA6DD8" w:rsidTr="00CA6DD8">
        <w:tc>
          <w:tcPr>
            <w:tcW w:w="9782" w:type="dxa"/>
            <w:gridSpan w:val="5"/>
          </w:tcPr>
          <w:p w:rsidR="00CA6DD8" w:rsidRDefault="00CA6DD8">
            <w:pPr>
              <w:spacing w:after="0" w:line="240" w:lineRule="auto"/>
              <w:ind w:right="-428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Первый год обучения</w:t>
            </w:r>
          </w:p>
        </w:tc>
      </w:tr>
      <w:tr w:rsidR="00CA6DD8" w:rsidTr="00CA6DD8">
        <w:tc>
          <w:tcPr>
            <w:tcW w:w="2694" w:type="dxa"/>
          </w:tcPr>
          <w:p w:rsidR="00CA6DD8" w:rsidRDefault="00CA6DD8" w:rsidP="00CA6D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1. Знакомство с организацией НИР студентов магистратуры, плановой и отчетной документацией по НИР. Характеристика основных направлений научных исследований, проводимых Департаментом общественных финансов Финансового факультета. Выбор направлений научных исследований студентов.</w:t>
            </w:r>
          </w:p>
        </w:tc>
        <w:tc>
          <w:tcPr>
            <w:tcW w:w="623" w:type="dxa"/>
            <w:vAlign w:val="center"/>
          </w:tcPr>
          <w:p w:rsidR="00CA6DD8" w:rsidRDefault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384" w:type="dxa"/>
            <w:vAlign w:val="center"/>
          </w:tcPr>
          <w:p w:rsidR="00CA6DD8" w:rsidRDefault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622" w:type="dxa"/>
            <w:vAlign w:val="center"/>
          </w:tcPr>
          <w:p w:rsidR="00CA6DD8" w:rsidRDefault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459" w:type="dxa"/>
          </w:tcPr>
          <w:p w:rsidR="00CA6DD8" w:rsidRDefault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Обсуждение вопросов организации НИР, выбора направлений научных исследований</w:t>
            </w:r>
          </w:p>
        </w:tc>
      </w:tr>
      <w:tr w:rsidR="00CA6DD8" w:rsidTr="00CA6DD8">
        <w:tc>
          <w:tcPr>
            <w:tcW w:w="2694" w:type="dxa"/>
          </w:tcPr>
          <w:p w:rsidR="00CA6DD8" w:rsidRDefault="00CA6DD8" w:rsidP="00CA6D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2.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Методы прикладных научных исследований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23" w:type="dxa"/>
            <w:vAlign w:val="center"/>
          </w:tcPr>
          <w:p w:rsidR="00CA6DD8" w:rsidRDefault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384" w:type="dxa"/>
            <w:vAlign w:val="center"/>
          </w:tcPr>
          <w:p w:rsidR="00CA6DD8" w:rsidRDefault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622" w:type="dxa"/>
            <w:vAlign w:val="center"/>
          </w:tcPr>
          <w:p w:rsidR="00CA6DD8" w:rsidRDefault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459" w:type="dxa"/>
          </w:tcPr>
          <w:p w:rsidR="00CA6DD8" w:rsidRDefault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Мастер-класс</w:t>
            </w:r>
          </w:p>
        </w:tc>
      </w:tr>
      <w:tr w:rsidR="00CA6DD8" w:rsidTr="00CA6DD8">
        <w:tc>
          <w:tcPr>
            <w:tcW w:w="2694" w:type="dxa"/>
          </w:tcPr>
          <w:p w:rsidR="00CA6DD8" w:rsidRDefault="00CA6DD8" w:rsidP="00CA6DD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3.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Методический инструментарий системного анализа и моделирования экономических процессов.</w:t>
            </w:r>
          </w:p>
        </w:tc>
        <w:tc>
          <w:tcPr>
            <w:tcW w:w="623" w:type="dxa"/>
            <w:vAlign w:val="center"/>
          </w:tcPr>
          <w:p w:rsidR="00CA6DD8" w:rsidRDefault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384" w:type="dxa"/>
            <w:vAlign w:val="center"/>
          </w:tcPr>
          <w:p w:rsidR="00CA6DD8" w:rsidRDefault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622" w:type="dxa"/>
            <w:vAlign w:val="center"/>
          </w:tcPr>
          <w:p w:rsidR="00CA6DD8" w:rsidRDefault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459" w:type="dxa"/>
          </w:tcPr>
          <w:p w:rsidR="00CA6DD8" w:rsidRDefault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Научная дискуссия, обсуждение библиографических обзоров</w:t>
            </w:r>
          </w:p>
        </w:tc>
      </w:tr>
      <w:tr w:rsidR="00CA6DD8" w:rsidTr="00CA6DD8">
        <w:tc>
          <w:tcPr>
            <w:tcW w:w="2694" w:type="dxa"/>
          </w:tcPr>
          <w:p w:rsidR="00CA6DD8" w:rsidRDefault="00CA6DD8" w:rsidP="00CA6DD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4. Обсуждение научных результатов исследований,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проводимых Департаментом общественных финансов Финансового факультета (НПР, аспирантами и студентами). Библиографические обзоры, рецензии на статьи, авторефераты</w:t>
            </w:r>
          </w:p>
        </w:tc>
        <w:tc>
          <w:tcPr>
            <w:tcW w:w="623" w:type="dxa"/>
            <w:vAlign w:val="center"/>
          </w:tcPr>
          <w:p w:rsidR="00CA6DD8" w:rsidRDefault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20</w:t>
            </w:r>
          </w:p>
        </w:tc>
        <w:tc>
          <w:tcPr>
            <w:tcW w:w="1384" w:type="dxa"/>
            <w:vAlign w:val="center"/>
          </w:tcPr>
          <w:p w:rsidR="00CA6DD8" w:rsidRDefault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622" w:type="dxa"/>
            <w:vAlign w:val="center"/>
          </w:tcPr>
          <w:p w:rsidR="00CA6DD8" w:rsidRDefault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459" w:type="dxa"/>
          </w:tcPr>
          <w:p w:rsidR="00CA6DD8" w:rsidRDefault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CA6DD8" w:rsidRDefault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Научная дискуссия, обсуждение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библиографических обзоров и рецензий</w:t>
            </w:r>
          </w:p>
        </w:tc>
      </w:tr>
      <w:tr w:rsidR="00CA6DD8" w:rsidTr="00CA6DD8">
        <w:tc>
          <w:tcPr>
            <w:tcW w:w="2694" w:type="dxa"/>
          </w:tcPr>
          <w:p w:rsidR="00CA6DD8" w:rsidRDefault="00CA6DD8" w:rsidP="00CA6D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Тема 5. Математические методы в исследованиях проблем финансов и институтов развития</w:t>
            </w:r>
          </w:p>
        </w:tc>
        <w:tc>
          <w:tcPr>
            <w:tcW w:w="623" w:type="dxa"/>
            <w:vAlign w:val="center"/>
          </w:tcPr>
          <w:p w:rsidR="00CA6DD8" w:rsidRDefault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384" w:type="dxa"/>
            <w:vAlign w:val="center"/>
          </w:tcPr>
          <w:p w:rsidR="00CA6DD8" w:rsidRDefault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622" w:type="dxa"/>
            <w:vAlign w:val="center"/>
          </w:tcPr>
          <w:p w:rsidR="00CA6DD8" w:rsidRDefault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459" w:type="dxa"/>
          </w:tcPr>
          <w:p w:rsidR="00CA6DD8" w:rsidRDefault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CA6DD8" w:rsidRDefault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Мастер-класс</w:t>
            </w:r>
          </w:p>
        </w:tc>
      </w:tr>
      <w:tr w:rsidR="00CA6DD8" w:rsidTr="00CA6DD8">
        <w:tc>
          <w:tcPr>
            <w:tcW w:w="2694" w:type="dxa"/>
          </w:tcPr>
          <w:p w:rsidR="00CA6DD8" w:rsidRDefault="00CA6DD8" w:rsidP="00CA6DD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6. Обсуждение эссе студентов по направлениям исследований</w:t>
            </w:r>
          </w:p>
        </w:tc>
        <w:tc>
          <w:tcPr>
            <w:tcW w:w="623" w:type="dxa"/>
            <w:vAlign w:val="center"/>
          </w:tcPr>
          <w:p w:rsidR="00CA6DD8" w:rsidRDefault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384" w:type="dxa"/>
            <w:vAlign w:val="center"/>
          </w:tcPr>
          <w:p w:rsidR="00CA6DD8" w:rsidRDefault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622" w:type="dxa"/>
            <w:vAlign w:val="center"/>
          </w:tcPr>
          <w:p w:rsidR="00CA6DD8" w:rsidRDefault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459" w:type="dxa"/>
          </w:tcPr>
          <w:p w:rsidR="00CA6DD8" w:rsidRDefault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CA6DD8" w:rsidRDefault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Обсуждение эссе</w:t>
            </w:r>
          </w:p>
        </w:tc>
      </w:tr>
      <w:tr w:rsidR="00CA6DD8" w:rsidTr="00CA6DD8">
        <w:tc>
          <w:tcPr>
            <w:tcW w:w="2694" w:type="dxa"/>
          </w:tcPr>
          <w:p w:rsidR="00CA6DD8" w:rsidRDefault="00CA6DD8" w:rsidP="00CA6DD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7. Поиск и интерпретация показателей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социально-экономического развития и показателей функционирования институтов развития. </w:t>
            </w:r>
          </w:p>
        </w:tc>
        <w:tc>
          <w:tcPr>
            <w:tcW w:w="623" w:type="dxa"/>
            <w:vAlign w:val="center"/>
          </w:tcPr>
          <w:p w:rsidR="00CA6DD8" w:rsidRDefault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384" w:type="dxa"/>
            <w:vAlign w:val="center"/>
          </w:tcPr>
          <w:p w:rsidR="00CA6DD8" w:rsidRDefault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622" w:type="dxa"/>
            <w:vAlign w:val="center"/>
          </w:tcPr>
          <w:p w:rsidR="00CA6DD8" w:rsidRDefault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459" w:type="dxa"/>
          </w:tcPr>
          <w:p w:rsidR="00CA6DD8" w:rsidRDefault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Научная дискуссия, обсуждение эссе, решение ситуационных задач</w:t>
            </w:r>
          </w:p>
        </w:tc>
      </w:tr>
      <w:tr w:rsidR="00CA6DD8" w:rsidTr="00CA6DD8">
        <w:tc>
          <w:tcPr>
            <w:tcW w:w="2694" w:type="dxa"/>
          </w:tcPr>
          <w:p w:rsidR="00CA6DD8" w:rsidRDefault="00CA6DD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Всего за первый год обучения</w:t>
            </w:r>
          </w:p>
        </w:tc>
        <w:tc>
          <w:tcPr>
            <w:tcW w:w="623" w:type="dxa"/>
            <w:vAlign w:val="center"/>
          </w:tcPr>
          <w:p w:rsidR="00CA6DD8" w:rsidRDefault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130</w:t>
            </w:r>
          </w:p>
        </w:tc>
        <w:tc>
          <w:tcPr>
            <w:tcW w:w="1384" w:type="dxa"/>
            <w:vAlign w:val="center"/>
          </w:tcPr>
          <w:p w:rsidR="00CA6DD8" w:rsidRDefault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1622" w:type="dxa"/>
            <w:vAlign w:val="center"/>
          </w:tcPr>
          <w:p w:rsidR="00CA6DD8" w:rsidRDefault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86</w:t>
            </w:r>
          </w:p>
        </w:tc>
        <w:tc>
          <w:tcPr>
            <w:tcW w:w="3459" w:type="dxa"/>
          </w:tcPr>
          <w:p w:rsidR="00CA6DD8" w:rsidRDefault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CA6DD8" w:rsidTr="00835817">
        <w:tc>
          <w:tcPr>
            <w:tcW w:w="9782" w:type="dxa"/>
            <w:gridSpan w:val="5"/>
          </w:tcPr>
          <w:p w:rsidR="00CA6DD8" w:rsidRDefault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Второй год обучения</w:t>
            </w:r>
          </w:p>
        </w:tc>
      </w:tr>
      <w:tr w:rsidR="00CA6DD8" w:rsidTr="00CA6DD8">
        <w:tc>
          <w:tcPr>
            <w:tcW w:w="2694" w:type="dxa"/>
          </w:tcPr>
          <w:p w:rsidR="00CA6DD8" w:rsidRDefault="00CA6DD8" w:rsidP="00CA6DD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8. Финансовые инновации в финансах и институтах развития</w:t>
            </w:r>
          </w:p>
        </w:tc>
        <w:tc>
          <w:tcPr>
            <w:tcW w:w="623" w:type="dxa"/>
            <w:vAlign w:val="center"/>
          </w:tcPr>
          <w:p w:rsidR="00CA6DD8" w:rsidRDefault="00CA6DD8" w:rsidP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384" w:type="dxa"/>
            <w:vAlign w:val="center"/>
          </w:tcPr>
          <w:p w:rsidR="00CA6DD8" w:rsidRDefault="00CA6DD8" w:rsidP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622" w:type="dxa"/>
            <w:vAlign w:val="center"/>
          </w:tcPr>
          <w:p w:rsidR="00CA6DD8" w:rsidRDefault="00CA6DD8" w:rsidP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459" w:type="dxa"/>
          </w:tcPr>
          <w:p w:rsidR="00CA6DD8" w:rsidRDefault="00CA6DD8" w:rsidP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Мастер-класс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научная дискуссия, обсуждение аналитических обзоров</w:t>
            </w:r>
          </w:p>
        </w:tc>
      </w:tr>
      <w:tr w:rsidR="00CA6DD8" w:rsidTr="00631232">
        <w:tc>
          <w:tcPr>
            <w:tcW w:w="2694" w:type="dxa"/>
          </w:tcPr>
          <w:p w:rsidR="00CA6DD8" w:rsidRDefault="00CA6DD8" w:rsidP="00CA6DD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9. Причины, цели и результаты реформирования институтов развития. </w:t>
            </w:r>
          </w:p>
        </w:tc>
        <w:tc>
          <w:tcPr>
            <w:tcW w:w="623" w:type="dxa"/>
          </w:tcPr>
          <w:p w:rsidR="00CA6DD8" w:rsidRDefault="00CA6DD8" w:rsidP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CA6DD8" w:rsidRDefault="00CA6DD8" w:rsidP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CA6DD8" w:rsidRDefault="00CA6DD8" w:rsidP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84" w:type="dxa"/>
          </w:tcPr>
          <w:p w:rsidR="00CA6DD8" w:rsidRDefault="00CA6DD8" w:rsidP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CA6DD8" w:rsidRDefault="00CA6DD8" w:rsidP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CA6DD8" w:rsidRDefault="00CA6DD8" w:rsidP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22" w:type="dxa"/>
          </w:tcPr>
          <w:p w:rsidR="00CA6DD8" w:rsidRDefault="00CA6DD8" w:rsidP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CA6DD8" w:rsidRDefault="00CA6DD8" w:rsidP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CA6DD8" w:rsidRDefault="00CA6DD8" w:rsidP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59" w:type="dxa"/>
          </w:tcPr>
          <w:p w:rsidR="00CA6DD8" w:rsidRDefault="00CA6DD8" w:rsidP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Мастер-класс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научная дискуссия, обсуждение аналитических обзоров</w:t>
            </w:r>
          </w:p>
        </w:tc>
      </w:tr>
      <w:tr w:rsidR="00CA6DD8" w:rsidTr="00CA6DD8">
        <w:tc>
          <w:tcPr>
            <w:tcW w:w="2694" w:type="dxa"/>
          </w:tcPr>
          <w:p w:rsidR="00CA6DD8" w:rsidRDefault="00CA6DD8" w:rsidP="00CA6DD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10. Модернизация управления финансами и институтами развития.</w:t>
            </w:r>
          </w:p>
        </w:tc>
        <w:tc>
          <w:tcPr>
            <w:tcW w:w="623" w:type="dxa"/>
            <w:vAlign w:val="center"/>
          </w:tcPr>
          <w:p w:rsidR="00CA6DD8" w:rsidRDefault="00CA6DD8" w:rsidP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384" w:type="dxa"/>
            <w:vAlign w:val="center"/>
          </w:tcPr>
          <w:p w:rsidR="00CA6DD8" w:rsidRDefault="00CA6DD8" w:rsidP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622" w:type="dxa"/>
            <w:vAlign w:val="center"/>
          </w:tcPr>
          <w:p w:rsidR="00CA6DD8" w:rsidRDefault="00CA6DD8" w:rsidP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459" w:type="dxa"/>
          </w:tcPr>
          <w:p w:rsidR="00CA6DD8" w:rsidRDefault="00CA6DD8" w:rsidP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Мастер-класс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научная дискуссия, обсуждение аналитических обзоров</w:t>
            </w:r>
          </w:p>
        </w:tc>
      </w:tr>
      <w:tr w:rsidR="00CA6DD8" w:rsidTr="00CA6DD8">
        <w:tc>
          <w:tcPr>
            <w:tcW w:w="2694" w:type="dxa"/>
          </w:tcPr>
          <w:p w:rsidR="00CA6DD8" w:rsidRDefault="00CA6DD8" w:rsidP="00CA6DD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11. Проблемы формирования институтов развития. Проектный и процессный подходы в управлении финансами и институтами развития.</w:t>
            </w:r>
          </w:p>
        </w:tc>
        <w:tc>
          <w:tcPr>
            <w:tcW w:w="623" w:type="dxa"/>
            <w:vAlign w:val="center"/>
          </w:tcPr>
          <w:p w:rsidR="00CA6DD8" w:rsidRDefault="00CA6DD8" w:rsidP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384" w:type="dxa"/>
            <w:vAlign w:val="center"/>
          </w:tcPr>
          <w:p w:rsidR="00CA6DD8" w:rsidRDefault="00CA6DD8" w:rsidP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622" w:type="dxa"/>
            <w:vAlign w:val="center"/>
          </w:tcPr>
          <w:p w:rsidR="00CA6DD8" w:rsidRDefault="00CA6DD8" w:rsidP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459" w:type="dxa"/>
          </w:tcPr>
          <w:p w:rsidR="00CA6DD8" w:rsidRDefault="00CA6DD8" w:rsidP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Мастер-класс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научная дискуссия, обсуждение аналитических обзоров</w:t>
            </w:r>
          </w:p>
        </w:tc>
      </w:tr>
      <w:tr w:rsidR="00CA6DD8" w:rsidTr="00631232">
        <w:tc>
          <w:tcPr>
            <w:tcW w:w="2694" w:type="dxa"/>
          </w:tcPr>
          <w:p w:rsidR="00CA6DD8" w:rsidRDefault="00CA6DD8" w:rsidP="00CA6DD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12. Обсуждение актуальности основных положений выпускных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квалификационных работ, научных результатов проведенных исследований </w:t>
            </w:r>
          </w:p>
        </w:tc>
        <w:tc>
          <w:tcPr>
            <w:tcW w:w="623" w:type="dxa"/>
          </w:tcPr>
          <w:p w:rsidR="00CA6DD8" w:rsidRDefault="00CA6DD8" w:rsidP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1384" w:type="dxa"/>
          </w:tcPr>
          <w:p w:rsidR="00CA6DD8" w:rsidRDefault="00CA6DD8" w:rsidP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22" w:type="dxa"/>
          </w:tcPr>
          <w:p w:rsidR="00CA6DD8" w:rsidRDefault="00CA6DD8" w:rsidP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59" w:type="dxa"/>
          </w:tcPr>
          <w:p w:rsidR="00CA6DD8" w:rsidRDefault="00CA6DD8" w:rsidP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Презентации студентов</w:t>
            </w:r>
          </w:p>
        </w:tc>
      </w:tr>
      <w:tr w:rsidR="00CA6DD8" w:rsidTr="00631232">
        <w:tc>
          <w:tcPr>
            <w:tcW w:w="2694" w:type="dxa"/>
          </w:tcPr>
          <w:p w:rsidR="00CA6DD8" w:rsidRDefault="00CA6DD8" w:rsidP="00CA6DD8">
            <w:pPr>
              <w:suppressLineNumbers/>
              <w:tabs>
                <w:tab w:val="left" w:pos="7088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 xml:space="preserve">Всего за второй год обучения </w:t>
            </w:r>
          </w:p>
        </w:tc>
        <w:tc>
          <w:tcPr>
            <w:tcW w:w="623" w:type="dxa"/>
          </w:tcPr>
          <w:p w:rsidR="00CA6DD8" w:rsidRDefault="00CA6DD8" w:rsidP="00CA6DD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 w:themeColor="text1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b/>
                <w:color w:val="000000" w:themeColor="text1"/>
                <w:sz w:val="24"/>
                <w:szCs w:val="24"/>
                <w:lang w:eastAsia="ja-JP"/>
              </w:rPr>
              <w:t>86</w:t>
            </w:r>
          </w:p>
        </w:tc>
        <w:tc>
          <w:tcPr>
            <w:tcW w:w="1384" w:type="dxa"/>
          </w:tcPr>
          <w:p w:rsidR="00CA6DD8" w:rsidRDefault="00CA6DD8" w:rsidP="00CA6DD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 w:themeColor="text1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b/>
                <w:color w:val="000000" w:themeColor="text1"/>
                <w:sz w:val="24"/>
                <w:szCs w:val="24"/>
                <w:lang w:eastAsia="ja-JP"/>
              </w:rPr>
              <w:t>26</w:t>
            </w:r>
          </w:p>
        </w:tc>
        <w:tc>
          <w:tcPr>
            <w:tcW w:w="1622" w:type="dxa"/>
          </w:tcPr>
          <w:p w:rsidR="00CA6DD8" w:rsidRDefault="00CA6DD8" w:rsidP="00CA6DD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 w:themeColor="text1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b/>
                <w:color w:val="000000" w:themeColor="text1"/>
                <w:sz w:val="24"/>
                <w:szCs w:val="24"/>
                <w:lang w:eastAsia="ja-JP"/>
              </w:rPr>
              <w:t>60</w:t>
            </w:r>
          </w:p>
        </w:tc>
        <w:tc>
          <w:tcPr>
            <w:tcW w:w="3459" w:type="dxa"/>
          </w:tcPr>
          <w:p w:rsidR="00CA6DD8" w:rsidRDefault="00CA6DD8" w:rsidP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CA6DD8" w:rsidTr="00631232">
        <w:tc>
          <w:tcPr>
            <w:tcW w:w="2694" w:type="dxa"/>
          </w:tcPr>
          <w:p w:rsidR="00CA6DD8" w:rsidRDefault="00CA6DD8" w:rsidP="00CA6DD8">
            <w:pPr>
              <w:tabs>
                <w:tab w:val="left" w:pos="174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Всего за два года обучения</w:t>
            </w:r>
          </w:p>
        </w:tc>
        <w:tc>
          <w:tcPr>
            <w:tcW w:w="623" w:type="dxa"/>
          </w:tcPr>
          <w:p w:rsidR="00CA6DD8" w:rsidRDefault="00CA6DD8" w:rsidP="00CA6DD8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216</w:t>
            </w:r>
          </w:p>
        </w:tc>
        <w:tc>
          <w:tcPr>
            <w:tcW w:w="1384" w:type="dxa"/>
          </w:tcPr>
          <w:p w:rsidR="00CA6DD8" w:rsidRDefault="00CA6DD8" w:rsidP="00CA6DD8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1622" w:type="dxa"/>
          </w:tcPr>
          <w:p w:rsidR="00CA6DD8" w:rsidRDefault="00CA6DD8" w:rsidP="00CA6DD8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146</w:t>
            </w:r>
          </w:p>
        </w:tc>
        <w:tc>
          <w:tcPr>
            <w:tcW w:w="3459" w:type="dxa"/>
          </w:tcPr>
          <w:p w:rsidR="00CA6DD8" w:rsidRDefault="00CA6DD8" w:rsidP="00CA6DD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BF7EC0" w:rsidRDefault="00BF7EC0">
      <w:pPr>
        <w:rPr>
          <w:color w:val="000000" w:themeColor="text1"/>
          <w:lang w:val="en-US"/>
        </w:rPr>
      </w:pPr>
    </w:p>
    <w:p w:rsidR="00BF7EC0" w:rsidRDefault="00BF7EC0">
      <w:pPr>
        <w:pStyle w:val="af3"/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bookmarkStart w:id="3" w:name="_Toc69114964"/>
      <w:bookmarkEnd w:id="3"/>
    </w:p>
    <w:p w:rsidR="00BF7EC0" w:rsidRDefault="00223A6F" w:rsidP="00CA6DD8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bookmarkStart w:id="4" w:name="_Toc80178967"/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3. Перечень основной и дополнительной учебной литературы, необходимой для выполнения НИС</w:t>
      </w:r>
      <w:bookmarkEnd w:id="4"/>
    </w:p>
    <w:p w:rsidR="00BF7EC0" w:rsidRDefault="00223A6F">
      <w:pPr>
        <w:pStyle w:val="af3"/>
        <w:spacing w:after="0" w:line="360" w:lineRule="auto"/>
        <w:ind w:left="0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Нормативно-правовые акты</w:t>
      </w:r>
    </w:p>
    <w:p w:rsidR="00BF7EC0" w:rsidRDefault="00223A6F">
      <w:pPr>
        <w:pStyle w:val="af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Федерации.</w:t>
      </w:r>
    </w:p>
    <w:p w:rsidR="00BF7EC0" w:rsidRDefault="00223A6F">
      <w:pPr>
        <w:pStyle w:val="af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Бюджетный кодекс Российской Федерации.</w:t>
      </w:r>
    </w:p>
    <w:p w:rsidR="00BF7EC0" w:rsidRDefault="00223A6F">
      <w:pPr>
        <w:pStyle w:val="af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Федерации».</w:t>
      </w:r>
    </w:p>
    <w:p w:rsidR="00BF7EC0" w:rsidRDefault="00223A6F">
      <w:pPr>
        <w:pStyle w:val="af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Федерации».</w:t>
      </w:r>
    </w:p>
    <w:p w:rsidR="00BF7EC0" w:rsidRDefault="00223A6F">
      <w:pPr>
        <w:pStyle w:val="af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29.12.2012 № 273-ФЗ «Об образовании в Российской Федерации».</w:t>
      </w:r>
    </w:p>
    <w:p w:rsidR="00BF7EC0" w:rsidRDefault="00223A6F">
      <w:pPr>
        <w:pStyle w:val="af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Федеральный закон от 21.11.2011 № 323-ФЗ «Об основах охраны здоровья граждан в Российской Федерации».</w:t>
      </w:r>
    </w:p>
    <w:p w:rsidR="00BF7EC0" w:rsidRDefault="00223A6F">
      <w:pPr>
        <w:pStyle w:val="af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27.07.2006 № 149-ФЗ «Об информации, информационных технологиях и о защите информации».</w:t>
      </w:r>
    </w:p>
    <w:p w:rsidR="00BF7EC0" w:rsidRDefault="00223A6F">
      <w:pPr>
        <w:pStyle w:val="af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28.06.2014 № 172-ФЗ «О стратегическом планировании в Российской Федерации».</w:t>
      </w:r>
    </w:p>
    <w:p w:rsidR="00BF7EC0" w:rsidRDefault="00223A6F">
      <w:pPr>
        <w:pStyle w:val="af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Распоряжение Правительства Российской Федерации от 20.07.2011 № 1275-р «О Концепции создания и развития государственной интегрированной информационной системы управления общественными финансами «Электронный бюджет».</w:t>
      </w:r>
    </w:p>
    <w:p w:rsidR="00BF7EC0" w:rsidRDefault="00223A6F">
      <w:pPr>
        <w:pStyle w:val="af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Европейская социальная хартия.</w:t>
      </w:r>
    </w:p>
    <w:p w:rsidR="00BF7EC0" w:rsidRDefault="00223A6F">
      <w:pPr>
        <w:pStyle w:val="af3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Основная литература</w:t>
      </w:r>
    </w:p>
    <w:p w:rsidR="00BF7EC0" w:rsidRDefault="00BF7EC0" w:rsidP="0057114A">
      <w:pPr>
        <w:pStyle w:val="af3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F7EC0" w:rsidRDefault="00223A6F" w:rsidP="0057114A">
      <w:pPr>
        <w:pStyle w:val="Default"/>
        <w:numPr>
          <w:ilvl w:val="0"/>
          <w:numId w:val="6"/>
        </w:numPr>
        <w:spacing w:line="360" w:lineRule="auto"/>
        <w:ind w:left="0" w:firstLine="0"/>
        <w:jc w:val="both"/>
        <w:rPr>
          <w:color w:val="auto"/>
          <w:sz w:val="28"/>
          <w:szCs w:val="28"/>
          <w:highlight w:val="white"/>
        </w:rPr>
      </w:pPr>
      <w:r>
        <w:rPr>
          <w:color w:val="auto"/>
          <w:sz w:val="28"/>
          <w:szCs w:val="28"/>
        </w:rPr>
        <w:t xml:space="preserve">Бюджетно-налоговые и денежно-кредитные инструменты достижения финансовой стабильности и обеспечения финансовой стабильности и обеспечения экономического </w:t>
      </w:r>
      <w:proofErr w:type="gramStart"/>
      <w:r>
        <w:rPr>
          <w:color w:val="auto"/>
          <w:sz w:val="28"/>
          <w:szCs w:val="28"/>
        </w:rPr>
        <w:t>роста :</w:t>
      </w:r>
      <w:proofErr w:type="gramEnd"/>
      <w:r>
        <w:rPr>
          <w:color w:val="auto"/>
          <w:sz w:val="28"/>
          <w:szCs w:val="28"/>
        </w:rPr>
        <w:t xml:space="preserve"> монография / Абрамова М. А., Белоконь А. Е., Вишневская Н. Г. [и др.] ;  под ред. М. А. Абрамовой, Н. Г. Вишневской, Л. И. Гончаренко, И. Е. </w:t>
      </w:r>
      <w:proofErr w:type="spellStart"/>
      <w:r>
        <w:rPr>
          <w:color w:val="auto"/>
          <w:sz w:val="28"/>
          <w:szCs w:val="28"/>
        </w:rPr>
        <w:t>Шакер</w:t>
      </w:r>
      <w:proofErr w:type="spellEnd"/>
      <w:r>
        <w:rPr>
          <w:color w:val="auto"/>
          <w:sz w:val="28"/>
          <w:szCs w:val="28"/>
        </w:rPr>
        <w:t xml:space="preserve"> ; </w:t>
      </w:r>
      <w:proofErr w:type="spellStart"/>
      <w:r>
        <w:rPr>
          <w:color w:val="auto"/>
          <w:sz w:val="28"/>
          <w:szCs w:val="28"/>
        </w:rPr>
        <w:t>Финуниверситет</w:t>
      </w:r>
      <w:proofErr w:type="spellEnd"/>
      <w:r>
        <w:rPr>
          <w:color w:val="auto"/>
          <w:sz w:val="28"/>
          <w:szCs w:val="28"/>
        </w:rPr>
        <w:t xml:space="preserve">. — </w:t>
      </w:r>
      <w:proofErr w:type="gramStart"/>
      <w:r>
        <w:rPr>
          <w:color w:val="auto"/>
          <w:sz w:val="28"/>
          <w:szCs w:val="28"/>
        </w:rPr>
        <w:t>Москва :</w:t>
      </w:r>
      <w:proofErr w:type="gram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КноРус</w:t>
      </w:r>
      <w:proofErr w:type="spellEnd"/>
      <w:r>
        <w:rPr>
          <w:color w:val="auto"/>
          <w:sz w:val="28"/>
          <w:szCs w:val="28"/>
        </w:rPr>
        <w:t xml:space="preserve">, 2021. — 202 с. — ISBN 978-5-406-08127-3. — ЭБС </w:t>
      </w:r>
      <w:r>
        <w:rPr>
          <w:color w:val="auto"/>
          <w:sz w:val="28"/>
          <w:szCs w:val="28"/>
          <w:lang w:val="en-US"/>
        </w:rPr>
        <w:t>BOOK</w:t>
      </w:r>
      <w:r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  <w:lang w:val="en-US"/>
        </w:rPr>
        <w:t>RU</w:t>
      </w:r>
      <w:r>
        <w:rPr>
          <w:color w:val="auto"/>
          <w:sz w:val="28"/>
          <w:szCs w:val="28"/>
        </w:rPr>
        <w:t xml:space="preserve">. — URL: https://book.ru/book/939115 (дата обращения: 30.06.2023). — </w:t>
      </w:r>
      <w:proofErr w:type="gramStart"/>
      <w:r>
        <w:rPr>
          <w:color w:val="auto"/>
          <w:sz w:val="28"/>
          <w:szCs w:val="28"/>
        </w:rPr>
        <w:t>Текст :</w:t>
      </w:r>
      <w:proofErr w:type="gramEnd"/>
      <w:r>
        <w:rPr>
          <w:color w:val="auto"/>
          <w:sz w:val="28"/>
          <w:szCs w:val="28"/>
        </w:rPr>
        <w:t xml:space="preserve"> электронный.  </w:t>
      </w:r>
    </w:p>
    <w:p w:rsidR="00BF7EC0" w:rsidRDefault="00223A6F" w:rsidP="0057114A">
      <w:pPr>
        <w:pStyle w:val="Default"/>
        <w:numPr>
          <w:ilvl w:val="0"/>
          <w:numId w:val="7"/>
        </w:numPr>
        <w:spacing w:line="360" w:lineRule="auto"/>
        <w:ind w:left="0" w:firstLine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Денежно-кредитная политика России: новые вызовы и </w:t>
      </w:r>
      <w:proofErr w:type="gramStart"/>
      <w:r>
        <w:rPr>
          <w:color w:val="auto"/>
          <w:sz w:val="28"/>
          <w:szCs w:val="28"/>
        </w:rPr>
        <w:t>перспективы :</w:t>
      </w:r>
      <w:proofErr w:type="gramEnd"/>
      <w:r>
        <w:rPr>
          <w:color w:val="auto"/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>монография</w:t>
      </w:r>
      <w:r>
        <w:rPr>
          <w:color w:val="auto"/>
          <w:sz w:val="28"/>
          <w:szCs w:val="28"/>
        </w:rPr>
        <w:t xml:space="preserve"> / М. А. </w:t>
      </w:r>
      <w:proofErr w:type="spellStart"/>
      <w:r>
        <w:rPr>
          <w:color w:val="auto"/>
          <w:sz w:val="28"/>
          <w:szCs w:val="28"/>
        </w:rPr>
        <w:t>Эскиндаров</w:t>
      </w:r>
      <w:proofErr w:type="spellEnd"/>
      <w:r>
        <w:rPr>
          <w:color w:val="auto"/>
          <w:sz w:val="28"/>
          <w:szCs w:val="28"/>
        </w:rPr>
        <w:t xml:space="preserve">, Д. Е. Сорокин, А. И. Милюков [и др.] ; под ред. М. А. </w:t>
      </w:r>
      <w:proofErr w:type="spellStart"/>
      <w:r>
        <w:rPr>
          <w:color w:val="auto"/>
          <w:sz w:val="28"/>
          <w:szCs w:val="28"/>
        </w:rPr>
        <w:t>Эскиндарова</w:t>
      </w:r>
      <w:proofErr w:type="spellEnd"/>
      <w:r>
        <w:rPr>
          <w:color w:val="auto"/>
          <w:sz w:val="28"/>
          <w:szCs w:val="28"/>
        </w:rPr>
        <w:t xml:space="preserve"> ; </w:t>
      </w:r>
      <w:proofErr w:type="spellStart"/>
      <w:r>
        <w:rPr>
          <w:color w:val="auto"/>
          <w:sz w:val="28"/>
          <w:szCs w:val="28"/>
        </w:rPr>
        <w:t>Финуниверситет</w:t>
      </w:r>
      <w:proofErr w:type="spellEnd"/>
      <w:r>
        <w:rPr>
          <w:color w:val="auto"/>
          <w:sz w:val="28"/>
          <w:szCs w:val="28"/>
        </w:rPr>
        <w:t xml:space="preserve">. — </w:t>
      </w:r>
      <w:proofErr w:type="gramStart"/>
      <w:r>
        <w:rPr>
          <w:color w:val="auto"/>
          <w:sz w:val="28"/>
          <w:szCs w:val="28"/>
        </w:rPr>
        <w:t>Москва :</w:t>
      </w:r>
      <w:proofErr w:type="gram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Русайнс</w:t>
      </w:r>
      <w:proofErr w:type="spellEnd"/>
      <w:r>
        <w:rPr>
          <w:color w:val="auto"/>
          <w:sz w:val="28"/>
          <w:szCs w:val="28"/>
        </w:rPr>
        <w:t xml:space="preserve">, 2020. — 119 с. — ISBN 978-5-4365-4059-7. — ЭБС BOOK.RU. — URL: https://book.ru/book/935959 (дата обращения: 30.06.2023). — </w:t>
      </w:r>
      <w:proofErr w:type="gramStart"/>
      <w:r>
        <w:rPr>
          <w:color w:val="auto"/>
          <w:sz w:val="28"/>
          <w:szCs w:val="28"/>
        </w:rPr>
        <w:t>Текст :</w:t>
      </w:r>
      <w:proofErr w:type="gramEnd"/>
      <w:r>
        <w:rPr>
          <w:color w:val="auto"/>
          <w:sz w:val="28"/>
          <w:szCs w:val="28"/>
        </w:rPr>
        <w:t xml:space="preserve"> электронный.</w:t>
      </w:r>
    </w:p>
    <w:p w:rsidR="00BF7EC0" w:rsidRDefault="00223A6F" w:rsidP="0057114A">
      <w:pPr>
        <w:pStyle w:val="Default"/>
        <w:numPr>
          <w:ilvl w:val="0"/>
          <w:numId w:val="8"/>
        </w:numPr>
        <w:spacing w:line="360" w:lineRule="auto"/>
        <w:ind w:left="0" w:firstLine="0"/>
        <w:jc w:val="both"/>
        <w:rPr>
          <w:color w:val="auto"/>
          <w:sz w:val="28"/>
          <w:szCs w:val="28"/>
          <w:highlight w:val="white"/>
        </w:rPr>
      </w:pPr>
      <w:r>
        <w:rPr>
          <w:color w:val="auto"/>
          <w:sz w:val="28"/>
          <w:szCs w:val="28"/>
        </w:rPr>
        <w:t xml:space="preserve">Словарь финансово-экономических терминов / А. В. Шаркова, А. А. </w:t>
      </w:r>
      <w:proofErr w:type="spellStart"/>
      <w:r>
        <w:rPr>
          <w:color w:val="auto"/>
          <w:sz w:val="28"/>
          <w:szCs w:val="28"/>
        </w:rPr>
        <w:t>Килячков</w:t>
      </w:r>
      <w:proofErr w:type="spellEnd"/>
      <w:r>
        <w:rPr>
          <w:color w:val="auto"/>
          <w:sz w:val="28"/>
          <w:szCs w:val="28"/>
        </w:rPr>
        <w:t>, Е. В. Маркина [и др.</w:t>
      </w:r>
      <w:proofErr w:type="gramStart"/>
      <w:r>
        <w:rPr>
          <w:color w:val="auto"/>
          <w:sz w:val="28"/>
          <w:szCs w:val="28"/>
        </w:rPr>
        <w:t>] ;</w:t>
      </w:r>
      <w:proofErr w:type="gramEnd"/>
      <w:r>
        <w:rPr>
          <w:color w:val="auto"/>
          <w:sz w:val="28"/>
          <w:szCs w:val="28"/>
        </w:rPr>
        <w:t xml:space="preserve"> под ред. М. А. </w:t>
      </w:r>
      <w:proofErr w:type="spellStart"/>
      <w:r>
        <w:rPr>
          <w:color w:val="auto"/>
          <w:sz w:val="28"/>
          <w:szCs w:val="28"/>
        </w:rPr>
        <w:t>Эскиндарова</w:t>
      </w:r>
      <w:proofErr w:type="spellEnd"/>
      <w:r>
        <w:rPr>
          <w:color w:val="auto"/>
          <w:sz w:val="28"/>
          <w:szCs w:val="28"/>
        </w:rPr>
        <w:t xml:space="preserve"> ; </w:t>
      </w:r>
      <w:proofErr w:type="spellStart"/>
      <w:r>
        <w:rPr>
          <w:color w:val="auto"/>
          <w:sz w:val="28"/>
          <w:szCs w:val="28"/>
        </w:rPr>
        <w:t>Финуниверситет</w:t>
      </w:r>
      <w:proofErr w:type="spellEnd"/>
      <w:r>
        <w:rPr>
          <w:sz w:val="28"/>
          <w:szCs w:val="28"/>
          <w:shd w:val="clear" w:color="auto" w:fill="FFFFFF"/>
        </w:rPr>
        <w:t xml:space="preserve">. </w:t>
      </w:r>
      <w:r>
        <w:rPr>
          <w:sz w:val="28"/>
          <w:szCs w:val="28"/>
          <w:highlight w:val="white"/>
        </w:rPr>
        <w:t>—</w:t>
      </w:r>
      <w:r>
        <w:rPr>
          <w:sz w:val="28"/>
          <w:szCs w:val="28"/>
          <w:shd w:val="clear" w:color="auto" w:fill="FFFFFF"/>
        </w:rPr>
        <w:t xml:space="preserve"> 3-е изд. — </w:t>
      </w:r>
      <w:proofErr w:type="gramStart"/>
      <w:r>
        <w:rPr>
          <w:sz w:val="28"/>
          <w:szCs w:val="28"/>
          <w:shd w:val="clear" w:color="auto" w:fill="FFFFFF"/>
        </w:rPr>
        <w:t>Москва :</w:t>
      </w:r>
      <w:proofErr w:type="gramEnd"/>
      <w:r>
        <w:rPr>
          <w:sz w:val="28"/>
          <w:szCs w:val="28"/>
          <w:shd w:val="clear" w:color="auto" w:fill="FFFFFF"/>
        </w:rPr>
        <w:t xml:space="preserve"> Дашков и К°, 2020. </w:t>
      </w:r>
      <w:r>
        <w:rPr>
          <w:sz w:val="28"/>
          <w:szCs w:val="28"/>
          <w:highlight w:val="white"/>
        </w:rPr>
        <w:t>—</w:t>
      </w:r>
      <w:r>
        <w:rPr>
          <w:sz w:val="28"/>
          <w:szCs w:val="28"/>
          <w:shd w:val="clear" w:color="auto" w:fill="FFFFFF"/>
        </w:rPr>
        <w:t xml:space="preserve"> 1168 с. </w:t>
      </w:r>
      <w:r>
        <w:rPr>
          <w:sz w:val="28"/>
          <w:szCs w:val="28"/>
          <w:highlight w:val="white"/>
        </w:rPr>
        <w:t>—</w:t>
      </w:r>
      <w:r>
        <w:rPr>
          <w:sz w:val="28"/>
          <w:szCs w:val="28"/>
          <w:shd w:val="clear" w:color="auto" w:fill="FFFFFF"/>
        </w:rPr>
        <w:t xml:space="preserve"> ЭБС </w:t>
      </w:r>
      <w:proofErr w:type="spellStart"/>
      <w:r>
        <w:rPr>
          <w:sz w:val="28"/>
          <w:szCs w:val="28"/>
          <w:shd w:val="clear" w:color="auto" w:fill="FFFFFF"/>
          <w:lang w:val="en-US"/>
        </w:rPr>
        <w:t>Znanium</w:t>
      </w:r>
      <w:proofErr w:type="spellEnd"/>
      <w:r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  <w:lang w:val="en-US"/>
        </w:rPr>
        <w:t>com</w:t>
      </w:r>
      <w:r>
        <w:rPr>
          <w:sz w:val="28"/>
          <w:szCs w:val="28"/>
          <w:shd w:val="clear" w:color="auto" w:fill="FFFFFF"/>
        </w:rPr>
        <w:t xml:space="preserve">. </w:t>
      </w:r>
      <w:r>
        <w:rPr>
          <w:sz w:val="28"/>
          <w:szCs w:val="28"/>
          <w:highlight w:val="white"/>
        </w:rPr>
        <w:t>—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highlight w:val="white"/>
        </w:rPr>
        <w:t xml:space="preserve">URL: https://znanium.com/catalog/product/1091195 (дата обращения: 30.06.2023). — </w:t>
      </w:r>
      <w:proofErr w:type="gramStart"/>
      <w:r>
        <w:rPr>
          <w:sz w:val="28"/>
          <w:szCs w:val="28"/>
          <w:highlight w:val="white"/>
        </w:rPr>
        <w:t>Текст :</w:t>
      </w:r>
      <w:proofErr w:type="gramEnd"/>
      <w:r>
        <w:rPr>
          <w:sz w:val="28"/>
          <w:szCs w:val="28"/>
          <w:highlight w:val="white"/>
        </w:rPr>
        <w:t xml:space="preserve"> электронный.</w:t>
      </w:r>
    </w:p>
    <w:p w:rsidR="00BF7EC0" w:rsidRDefault="00223A6F" w:rsidP="0057114A">
      <w:pPr>
        <w:pStyle w:val="Default"/>
        <w:numPr>
          <w:ilvl w:val="0"/>
          <w:numId w:val="9"/>
        </w:numPr>
        <w:spacing w:line="360" w:lineRule="auto"/>
        <w:ind w:left="0" w:firstLine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Российская социально-экономическая система: реалии и векторы </w:t>
      </w:r>
      <w:proofErr w:type="gramStart"/>
      <w:r>
        <w:rPr>
          <w:color w:val="auto"/>
          <w:sz w:val="28"/>
          <w:szCs w:val="28"/>
        </w:rPr>
        <w:t>развития :</w:t>
      </w:r>
      <w:proofErr w:type="gramEnd"/>
      <w:r>
        <w:rPr>
          <w:color w:val="auto"/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>монография</w:t>
      </w:r>
      <w:r>
        <w:rPr>
          <w:color w:val="auto"/>
          <w:sz w:val="28"/>
          <w:szCs w:val="28"/>
        </w:rPr>
        <w:t xml:space="preserve"> / М. А. Абрамова, А. И, В. Д. Андрианов [и др.] ; отв. ред. Р. С. Гринберг, П. В. Савченко. — 4-е изд., </w:t>
      </w:r>
      <w:proofErr w:type="spellStart"/>
      <w:r>
        <w:rPr>
          <w:color w:val="auto"/>
          <w:sz w:val="28"/>
          <w:szCs w:val="28"/>
        </w:rPr>
        <w:t>перераб</w:t>
      </w:r>
      <w:proofErr w:type="spellEnd"/>
      <w:r>
        <w:rPr>
          <w:color w:val="auto"/>
          <w:sz w:val="28"/>
          <w:szCs w:val="28"/>
        </w:rPr>
        <w:t xml:space="preserve">. и доп. — </w:t>
      </w:r>
      <w:proofErr w:type="gramStart"/>
      <w:r>
        <w:rPr>
          <w:color w:val="auto"/>
          <w:sz w:val="28"/>
          <w:szCs w:val="28"/>
        </w:rPr>
        <w:t>Москва :</w:t>
      </w:r>
      <w:proofErr w:type="gramEnd"/>
      <w:r>
        <w:rPr>
          <w:color w:val="auto"/>
          <w:sz w:val="28"/>
          <w:szCs w:val="28"/>
        </w:rPr>
        <w:t xml:space="preserve"> ИНФРА-М, 2021. — 596 с. — (Научная мысль). — 978-5-16-016215-7. — ЭБС Znanium.com. — URL: https://znanium.com/catalog/product/1087982 (дата обращения: 30.06.2023).  — </w:t>
      </w:r>
      <w:proofErr w:type="gramStart"/>
      <w:r>
        <w:rPr>
          <w:color w:val="auto"/>
          <w:sz w:val="28"/>
          <w:szCs w:val="28"/>
        </w:rPr>
        <w:t>Текст :</w:t>
      </w:r>
      <w:proofErr w:type="gramEnd"/>
      <w:r>
        <w:rPr>
          <w:color w:val="auto"/>
          <w:sz w:val="28"/>
          <w:szCs w:val="28"/>
        </w:rPr>
        <w:t xml:space="preserve"> электронный.</w:t>
      </w:r>
    </w:p>
    <w:p w:rsidR="00BF7EC0" w:rsidRDefault="00223A6F" w:rsidP="0057114A">
      <w:pPr>
        <w:pStyle w:val="Default"/>
        <w:numPr>
          <w:ilvl w:val="0"/>
          <w:numId w:val="10"/>
        </w:numPr>
        <w:spacing w:line="360" w:lineRule="auto"/>
        <w:ind w:left="0" w:firstLine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Финансовые и денежно-кредитные методы регулирования экономики. Теория и </w:t>
      </w:r>
      <w:proofErr w:type="gramStart"/>
      <w:r>
        <w:rPr>
          <w:color w:val="auto"/>
          <w:sz w:val="28"/>
          <w:szCs w:val="28"/>
        </w:rPr>
        <w:t>практика :</w:t>
      </w:r>
      <w:proofErr w:type="gramEnd"/>
      <w:r>
        <w:rPr>
          <w:color w:val="auto"/>
          <w:sz w:val="28"/>
          <w:szCs w:val="28"/>
        </w:rPr>
        <w:t xml:space="preserve"> учеб. для вузов / М. А. Абрамова, О. Б. Буздалина, М. Л. Седова  [и др.] ; под ред. М. А. Абрамовой, Л. И. Гончаренко, Е. В. Маркиной. </w:t>
      </w:r>
      <w:r>
        <w:rPr>
          <w:color w:val="auto"/>
          <w:sz w:val="28"/>
          <w:szCs w:val="28"/>
        </w:rPr>
        <w:lastRenderedPageBreak/>
        <w:t xml:space="preserve">— 3-е изд., </w:t>
      </w:r>
      <w:proofErr w:type="spellStart"/>
      <w:r>
        <w:rPr>
          <w:color w:val="auto"/>
          <w:sz w:val="28"/>
          <w:szCs w:val="28"/>
        </w:rPr>
        <w:t>испр</w:t>
      </w:r>
      <w:proofErr w:type="spellEnd"/>
      <w:r>
        <w:rPr>
          <w:color w:val="auto"/>
          <w:sz w:val="28"/>
          <w:szCs w:val="28"/>
        </w:rPr>
        <w:t xml:space="preserve">. и доп. — </w:t>
      </w:r>
      <w:proofErr w:type="gramStart"/>
      <w:r>
        <w:rPr>
          <w:color w:val="auto"/>
          <w:sz w:val="28"/>
          <w:szCs w:val="28"/>
        </w:rPr>
        <w:t>Москва :</w:t>
      </w:r>
      <w:proofErr w:type="gram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Юрайт</w:t>
      </w:r>
      <w:proofErr w:type="spellEnd"/>
      <w:r>
        <w:rPr>
          <w:color w:val="auto"/>
          <w:sz w:val="28"/>
          <w:szCs w:val="28"/>
        </w:rPr>
        <w:t xml:space="preserve">, 2023. — 508 с. — (Высшее образование). — ISBN 978-5-534-13530-5. — Образовательная платформа </w:t>
      </w:r>
      <w:proofErr w:type="spellStart"/>
      <w:r>
        <w:rPr>
          <w:color w:val="auto"/>
          <w:sz w:val="28"/>
          <w:szCs w:val="28"/>
        </w:rPr>
        <w:t>Юрайт</w:t>
      </w:r>
      <w:proofErr w:type="spellEnd"/>
      <w:r>
        <w:rPr>
          <w:color w:val="auto"/>
          <w:sz w:val="28"/>
          <w:szCs w:val="28"/>
        </w:rPr>
        <w:t xml:space="preserve">. — URL: </w:t>
      </w:r>
      <w:hyperlink r:id="rId8" w:tgtFrame="_blank">
        <w:r>
          <w:rPr>
            <w:color w:val="auto"/>
            <w:sz w:val="28"/>
            <w:szCs w:val="28"/>
          </w:rPr>
          <w:t>https://urait.ru/bcode/511073</w:t>
        </w:r>
      </w:hyperlink>
      <w:r>
        <w:rPr>
          <w:color w:val="auto"/>
          <w:sz w:val="28"/>
          <w:szCs w:val="28"/>
        </w:rPr>
        <w:t xml:space="preserve"> (дата обращения: 30.06.2023).  — </w:t>
      </w:r>
      <w:proofErr w:type="gramStart"/>
      <w:r>
        <w:rPr>
          <w:color w:val="auto"/>
          <w:sz w:val="28"/>
          <w:szCs w:val="28"/>
        </w:rPr>
        <w:t>Текст :</w:t>
      </w:r>
      <w:proofErr w:type="gramEnd"/>
      <w:r>
        <w:rPr>
          <w:color w:val="auto"/>
          <w:sz w:val="28"/>
          <w:szCs w:val="28"/>
        </w:rPr>
        <w:t xml:space="preserve"> электронный.</w:t>
      </w:r>
    </w:p>
    <w:p w:rsidR="00BF7EC0" w:rsidRDefault="00223A6F" w:rsidP="0057114A">
      <w:pPr>
        <w:pStyle w:val="Default"/>
        <w:numPr>
          <w:ilvl w:val="0"/>
          <w:numId w:val="11"/>
        </w:numPr>
        <w:spacing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Финансы некоммерческих </w:t>
      </w:r>
      <w:proofErr w:type="gramStart"/>
      <w:r>
        <w:rPr>
          <w:color w:val="000000" w:themeColor="text1"/>
          <w:sz w:val="28"/>
          <w:szCs w:val="28"/>
        </w:rPr>
        <w:t>организаций :</w:t>
      </w:r>
      <w:proofErr w:type="gramEnd"/>
      <w:r>
        <w:rPr>
          <w:color w:val="000000" w:themeColor="text1"/>
          <w:sz w:val="28"/>
          <w:szCs w:val="28"/>
        </w:rPr>
        <w:t xml:space="preserve"> учеб. и практикум для вузов / И. В. </w:t>
      </w:r>
      <w:proofErr w:type="spellStart"/>
      <w:r>
        <w:rPr>
          <w:color w:val="000000" w:themeColor="text1"/>
          <w:sz w:val="28"/>
          <w:szCs w:val="28"/>
        </w:rPr>
        <w:t>Ишина</w:t>
      </w:r>
      <w:proofErr w:type="spellEnd"/>
      <w:r>
        <w:rPr>
          <w:color w:val="000000" w:themeColor="text1"/>
          <w:sz w:val="28"/>
          <w:szCs w:val="28"/>
        </w:rPr>
        <w:t xml:space="preserve">, Н. В. Басова, Н. А. Гузь [и др.] ; под ред. И. В. </w:t>
      </w:r>
      <w:proofErr w:type="spellStart"/>
      <w:r>
        <w:rPr>
          <w:color w:val="000000" w:themeColor="text1"/>
          <w:sz w:val="28"/>
          <w:szCs w:val="28"/>
        </w:rPr>
        <w:t>Ишиной</w:t>
      </w:r>
      <w:proofErr w:type="spellEnd"/>
      <w:r>
        <w:rPr>
          <w:color w:val="000000" w:themeColor="text1"/>
          <w:sz w:val="28"/>
          <w:szCs w:val="28"/>
        </w:rPr>
        <w:t xml:space="preserve">. — 3-е изд. — </w:t>
      </w:r>
      <w:proofErr w:type="gramStart"/>
      <w:r>
        <w:rPr>
          <w:color w:val="000000" w:themeColor="text1"/>
          <w:sz w:val="28"/>
          <w:szCs w:val="28"/>
        </w:rPr>
        <w:t>Москва :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Юрайт</w:t>
      </w:r>
      <w:proofErr w:type="spellEnd"/>
      <w:r>
        <w:rPr>
          <w:color w:val="000000" w:themeColor="text1"/>
          <w:sz w:val="28"/>
          <w:szCs w:val="28"/>
        </w:rPr>
        <w:t>, 2023. — 330 с. — (Бакалавр и магистр. Академический курс</w:t>
      </w:r>
      <w:proofErr w:type="gramStart"/>
      <w:r>
        <w:rPr>
          <w:color w:val="000000" w:themeColor="text1"/>
          <w:sz w:val="28"/>
          <w:szCs w:val="28"/>
        </w:rPr>
        <w:t>).—</w:t>
      </w:r>
      <w:proofErr w:type="gramEnd"/>
      <w:r>
        <w:rPr>
          <w:color w:val="000000" w:themeColor="text1"/>
          <w:sz w:val="28"/>
          <w:szCs w:val="28"/>
        </w:rPr>
        <w:t xml:space="preserve"> ISBN 978-5-534-13656-2. — Образовательная платформа </w:t>
      </w:r>
      <w:proofErr w:type="spellStart"/>
      <w:r>
        <w:rPr>
          <w:color w:val="000000" w:themeColor="text1"/>
          <w:sz w:val="28"/>
          <w:szCs w:val="28"/>
        </w:rPr>
        <w:t>Юрайт</w:t>
      </w:r>
      <w:proofErr w:type="spellEnd"/>
      <w:r>
        <w:rPr>
          <w:color w:val="000000" w:themeColor="text1"/>
          <w:sz w:val="28"/>
          <w:szCs w:val="28"/>
        </w:rPr>
        <w:t xml:space="preserve">. — URL: </w:t>
      </w:r>
      <w:hyperlink r:id="rId9" w:tgtFrame="_blank">
        <w:r>
          <w:rPr>
            <w:color w:val="000000" w:themeColor="text1"/>
            <w:sz w:val="28"/>
            <w:szCs w:val="28"/>
          </w:rPr>
          <w:t>https://urait.ru/bcode/478019</w:t>
        </w:r>
      </w:hyperlink>
      <w:r>
        <w:rPr>
          <w:color w:val="000000" w:themeColor="text1"/>
          <w:sz w:val="28"/>
          <w:szCs w:val="28"/>
        </w:rPr>
        <w:t xml:space="preserve"> (дата обращения: 30.06.2023).  — </w:t>
      </w:r>
      <w:proofErr w:type="gramStart"/>
      <w:r>
        <w:rPr>
          <w:color w:val="000000" w:themeColor="text1"/>
          <w:sz w:val="28"/>
          <w:szCs w:val="28"/>
        </w:rPr>
        <w:t>Текст :</w:t>
      </w:r>
      <w:proofErr w:type="gramEnd"/>
      <w:r>
        <w:rPr>
          <w:color w:val="000000" w:themeColor="text1"/>
          <w:sz w:val="28"/>
          <w:szCs w:val="28"/>
        </w:rPr>
        <w:t xml:space="preserve"> электронный.</w:t>
      </w:r>
    </w:p>
    <w:p w:rsidR="00BF7EC0" w:rsidRDefault="00223A6F" w:rsidP="0057114A">
      <w:pPr>
        <w:pStyle w:val="Default"/>
        <w:numPr>
          <w:ilvl w:val="0"/>
          <w:numId w:val="12"/>
        </w:numPr>
        <w:spacing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Современная архитектура финансов России : монография / М. А. </w:t>
      </w:r>
      <w:proofErr w:type="spellStart"/>
      <w:r>
        <w:rPr>
          <w:sz w:val="28"/>
          <w:szCs w:val="28"/>
          <w:shd w:val="clear" w:color="auto" w:fill="FFFFFF"/>
        </w:rPr>
        <w:t>Эскиндаров</w:t>
      </w:r>
      <w:proofErr w:type="spellEnd"/>
      <w:r>
        <w:rPr>
          <w:sz w:val="28"/>
          <w:szCs w:val="28"/>
          <w:shd w:val="clear" w:color="auto" w:fill="FFFFFF"/>
        </w:rPr>
        <w:t xml:space="preserve">, В. В. Масленников, М. А. Абрамова [и др.] ; под ред. М. А. </w:t>
      </w:r>
      <w:proofErr w:type="spellStart"/>
      <w:r>
        <w:rPr>
          <w:color w:val="auto"/>
          <w:sz w:val="28"/>
          <w:szCs w:val="28"/>
        </w:rPr>
        <w:t>Эскиндарова</w:t>
      </w:r>
      <w:proofErr w:type="spellEnd"/>
      <w:r>
        <w:rPr>
          <w:sz w:val="28"/>
          <w:szCs w:val="28"/>
          <w:shd w:val="clear" w:color="auto" w:fill="FFFFFF"/>
        </w:rPr>
        <w:t xml:space="preserve">, В. В. Масленникова ; </w:t>
      </w:r>
      <w:proofErr w:type="spellStart"/>
      <w:r>
        <w:rPr>
          <w:sz w:val="28"/>
          <w:szCs w:val="28"/>
          <w:shd w:val="clear" w:color="auto" w:fill="FFFFFF"/>
        </w:rPr>
        <w:t>Финуниверситет</w:t>
      </w:r>
      <w:proofErr w:type="spellEnd"/>
      <w:r>
        <w:rPr>
          <w:sz w:val="28"/>
          <w:szCs w:val="28"/>
          <w:shd w:val="clear" w:color="auto" w:fill="FFFFFF"/>
        </w:rPr>
        <w:t xml:space="preserve">. — </w:t>
      </w:r>
      <w:proofErr w:type="gramStart"/>
      <w:r>
        <w:rPr>
          <w:sz w:val="28"/>
          <w:szCs w:val="28"/>
          <w:shd w:val="clear" w:color="auto" w:fill="FFFFFF"/>
        </w:rPr>
        <w:t>Москва :</w:t>
      </w:r>
      <w:proofErr w:type="gram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Когито</w:t>
      </w:r>
      <w:proofErr w:type="spellEnd"/>
      <w:r>
        <w:rPr>
          <w:sz w:val="28"/>
          <w:szCs w:val="28"/>
          <w:shd w:val="clear" w:color="auto" w:fill="FFFFFF"/>
        </w:rPr>
        <w:t xml:space="preserve">-Центр, 2020. — 487 с. — ЭБ Финуниверситета. – </w:t>
      </w:r>
      <w:r>
        <w:rPr>
          <w:sz w:val="28"/>
          <w:szCs w:val="28"/>
          <w:shd w:val="clear" w:color="auto" w:fill="FFFFFF"/>
          <w:lang w:val="en-US"/>
        </w:rPr>
        <w:t>URL</w:t>
      </w:r>
      <w:r>
        <w:rPr>
          <w:sz w:val="28"/>
          <w:szCs w:val="28"/>
          <w:shd w:val="clear" w:color="auto" w:fill="FFFFFF"/>
        </w:rPr>
        <w:t xml:space="preserve">: http://elib.fa.ru/fbook/fin_8.pdf (дата обращения: 30.06.2023). — </w:t>
      </w:r>
      <w:proofErr w:type="gramStart"/>
      <w:r>
        <w:rPr>
          <w:sz w:val="28"/>
          <w:szCs w:val="28"/>
          <w:shd w:val="clear" w:color="auto" w:fill="FFFFFF"/>
        </w:rPr>
        <w:t>Текст :</w:t>
      </w:r>
      <w:proofErr w:type="gramEnd"/>
      <w:r>
        <w:rPr>
          <w:sz w:val="28"/>
          <w:szCs w:val="28"/>
          <w:shd w:val="clear" w:color="auto" w:fill="FFFFFF"/>
        </w:rPr>
        <w:t xml:space="preserve"> электронный.</w:t>
      </w:r>
    </w:p>
    <w:p w:rsidR="00BF7EC0" w:rsidRDefault="00223A6F">
      <w:pPr>
        <w:pStyle w:val="af3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Дополнительная литература</w:t>
      </w:r>
    </w:p>
    <w:p w:rsidR="00BF7EC0" w:rsidRDefault="00223A6F">
      <w:pPr>
        <w:pStyle w:val="af3"/>
        <w:spacing w:after="0" w:line="360" w:lineRule="auto"/>
        <w:ind w:left="0"/>
        <w:jc w:val="both"/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 В поисках новых моделей научной и образовательной деятельности =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Searching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for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new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models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of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scientific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and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educational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activities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Monograph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монография / авт.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колл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под рук. М. А.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Эскиндарова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;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Финуниверситет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—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Финуниверситет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2014. — 240 с. —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непосредственный. </w:t>
      </w:r>
    </w:p>
    <w:p w:rsidR="00BF7EC0" w:rsidRDefault="00223A6F">
      <w:pPr>
        <w:pStyle w:val="af3"/>
        <w:tabs>
          <w:tab w:val="left" w:pos="360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Экономика общественного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сектора :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учеб. для студентов,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обуч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по напр. 38.03.01 «Экономика» и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экон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спец.  / Л. Н. Лыкова, И. Н. Молчанов, С. П. Солянникова [и др.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] ;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 ред. П. В. Савченко, И. А.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Погосова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Е. Н.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Жильцова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; Ин-т экономики РАН ; МГУ им. М. В. Ломоносова. – 2-е изд., доп. и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перераб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—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Москва :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ИНФРА-М, 2019. — 556 с. — (Высшее образование: Бакалавриат). – ЭБС Znanium.com. – URL: https://znanium.com/catalog/product/1003321 (дата обращения: 29.06.2023). –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электронный.</w:t>
      </w:r>
    </w:p>
    <w:p w:rsidR="00BF7EC0" w:rsidRDefault="00223A6F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Аландаров, Р. А. Анализ отечественного опыта применения мер и инструментов бюджетной политики для стимулирования экономического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роста / Аландаров Р. А., Зайцева Э. А. –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  // Мир новой экономики. – 2020. – № 4. – С. 33-46. – ЭБ Финуниверситета. –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URL:http://elib.fa.ru/art2020/bv3026.pdf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(дата обращения: 29.06.2023).</w:t>
      </w:r>
    </w:p>
    <w:p w:rsidR="00BF7EC0" w:rsidRDefault="00223A6F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4. Аландаров, Р. А. Оценка качества финансового менеджмента бюджетных инвестиций в России. –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 // Экономика. Налоги. Право. – 2018. – № 6. – С. 69-79. – ЭБ Финуниверситета. – URL: http://elib.fa.ru/art2018/bv2553.pdf/view (дата обращения: 29.06.2023).</w:t>
      </w:r>
    </w:p>
    <w:p w:rsidR="00BF7EC0" w:rsidRDefault="00223A6F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5. Ануреев, С. В. Нетипичные функции и структуры министерств финансов западных стран под действием экономических вызовов. –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 // Финансы и кредит. – 2020. – № 11. – С. 2448-2471. – ЭБ Финуниверситета. – URL: https://www.elibrary.ru/download/elibrary_44264209_73046090.pdf (дата обращения: 29.06.2023).</w:t>
      </w:r>
    </w:p>
    <w:p w:rsidR="00BF7EC0" w:rsidRDefault="00223A6F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6. Ануреев, С. В. Столкновение теорий бюджетного субсидирования, платных государственных услуг и фискальной монополии (на примере московского метрополитена и в контексте мирового опыта). –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 // Финансы и кредит. – 2016. – № 14. – С. 2-24. – НЭБ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ELibrary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– URL: </w:t>
      </w:r>
      <w:hyperlink r:id="rId10">
        <w:r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https://elibrary.ru/download/elibrary_25926402_34541757.pdf</w:t>
        </w:r>
      </w:hyperlink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(дата обращения: 29.06.2023).</w:t>
      </w:r>
    </w:p>
    <w:p w:rsidR="00BF7EC0" w:rsidRDefault="00223A6F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7. Ануреев, С. В. Монетарные и фискальные предпосылки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Brexit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перспективы фунта стерлингов сквозь исторические аналогии управляемых диспропорций. –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 // Финансовая аналитика: проблемы и решения. – 2017. –  № 2. – С. 128-142.  – ЭБ Финуниверситета. – URL: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http://elib.fa.ru/art2017/bv40.pdf/  (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дата обращения: 29.06.2023).</w:t>
      </w:r>
    </w:p>
    <w:p w:rsidR="00BF7EC0" w:rsidRDefault="00223A6F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8. Блохин, А. А. Глобальная экономика в переходном состоянии. –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 // Экономические стратегии. – 2016. – № 5. – С. 30-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43 ;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№ 6. – С. 6-19. – ЭБ Финуниверситета. – URL: http://elib.fa.ru/art2016/bv2789.pdf (дата обращения: 29.06.2023).</w:t>
      </w:r>
    </w:p>
    <w:p w:rsidR="00BF7EC0" w:rsidRDefault="00223A6F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9. Блохин, А. А. Влияние институциональных различий на экономический рост. –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 // Проблемы прогнозирования. – 2019. – № 5. – С.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16-27. – ЭБ Финуниверситета. – URL: http://elib.fa.ru/art2019/bv1772.pdf (дата обращения: 29.06.2023).</w:t>
      </w:r>
    </w:p>
    <w:p w:rsidR="00BF7EC0" w:rsidRDefault="00223A6F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Васюнина, М. Л. Бюджетное планирование: развитие методологических подходов.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непосредственный // Финансы. – 2014. –  № 11. – С. 17-20.</w:t>
      </w:r>
    </w:p>
    <w:p w:rsidR="00BF7EC0" w:rsidRDefault="00223A6F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Гурвич, Е. Т. Бюджетные правила: избыточное ограничение или неотъемлемый инструмент бюджетной устойчивости / Гурвич Е. Т., Соколов И. А.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  //  Вопросы экономики. – 2016. – № 4. – С. 5-29. – НЭБ </w:t>
      </w:r>
      <w:proofErr w:type="spellStart"/>
      <w:r>
        <w:rPr>
          <w:rFonts w:ascii="Times New Roman" w:hAnsi="Times New Roman" w:cs="Times New Roman"/>
          <w:sz w:val="28"/>
          <w:szCs w:val="28"/>
        </w:rPr>
        <w:t>ELibrary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</w:t>
      </w:r>
      <w:hyperlink r:id="rId11">
        <w:r>
          <w:rPr>
            <w:rFonts w:ascii="Times New Roman" w:hAnsi="Times New Roman" w:cs="Times New Roman"/>
            <w:sz w:val="28"/>
            <w:szCs w:val="28"/>
          </w:rPr>
          <w:t>https://elibrary.ru/download/elibrary_25833984_19185616.pdf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(дата обращения: 29.06.2023).</w:t>
      </w:r>
    </w:p>
    <w:p w:rsidR="00BF7EC0" w:rsidRDefault="00223A6F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Дерюгин, А. Н. Выравнивание регионов: сохраняются ли стимулы к развитию?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  // Экономическая политика. – 2016. – № 6. – С. 170-191. – НЭБ </w:t>
      </w:r>
      <w:proofErr w:type="spellStart"/>
      <w:r>
        <w:rPr>
          <w:rFonts w:ascii="Times New Roman" w:hAnsi="Times New Roman" w:cs="Times New Roman"/>
          <w:sz w:val="28"/>
          <w:szCs w:val="28"/>
        </w:rPr>
        <w:t>ELibrary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URL: </w:t>
      </w:r>
      <w:hyperlink r:id="rId12">
        <w:r>
          <w:rPr>
            <w:rFonts w:ascii="Times New Roman" w:hAnsi="Times New Roman" w:cs="Times New Roman"/>
            <w:sz w:val="28"/>
            <w:szCs w:val="28"/>
          </w:rPr>
          <w:t>https://elibrary.ru/download/elibrary_27810882_45756051.pdf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(дата обращения: 20.06.2021).</w:t>
      </w:r>
    </w:p>
    <w:p w:rsidR="00BF7EC0" w:rsidRDefault="00223A6F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«Зеленые финансы» в мире и </w:t>
      </w:r>
      <w:proofErr w:type="gramStart"/>
      <w:r>
        <w:rPr>
          <w:rFonts w:ascii="Times New Roman" w:hAnsi="Times New Roman" w:cs="Times New Roman"/>
          <w:sz w:val="28"/>
          <w:szCs w:val="28"/>
        </w:rPr>
        <w:t>России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монография / Б. Б. Рубцов, А. И. Гусева, А. И. Ильинский [и др.] ; под ред. Б. Б. Рубцова. — </w:t>
      </w:r>
      <w:proofErr w:type="gramStart"/>
      <w:r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Русайнс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2020. — 168 с. — ЭБС BOOK.RU. — URL: https://book.ru/book/935639 (дата обращения: 29.06.2023). —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BF7EC0" w:rsidRDefault="00223A6F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А. К. Фискальные последствия государственной поддержки финансового сектора национальной экономики. —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 // Финансовая жизнь. – 2020. —№ 2. – С. 54-57. – ЭБ Финуниверситета. – URL: http://elib.fa.ru/art2020/bv964.pdf (дата обращения: 29.06.2023).</w:t>
      </w:r>
    </w:p>
    <w:p w:rsidR="00BF7EC0" w:rsidRDefault="00223A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15.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Караев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А. К. Макроэкономические эффекты государственных расходов: бюджетных инвестиций в физический капитал и в НИОКР /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Караев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А. К.,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Сидин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Е. Г. —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 // Финансовая жизнь. – 2020. – № 3. – С. 91-94. – ЭБ Финуниверситета. – URL: http://elib.fa.ru/art2020/bv1962.pdf (дата обращения: 29.06.2023).</w:t>
      </w:r>
    </w:p>
    <w:p w:rsidR="00BF7EC0" w:rsidRDefault="00223A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16. Кузнецова, В. В. Политика финансовой стабильности: международный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опыт :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монография. –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Москва :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КУРС : ИНФРА-М, 2018. – 224 с. – ЭБС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ZNANIUM.COM. – URL: https://znanium.com/catalog/product/966352 (дата обращения: 29.06.2023). –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электронный.   </w:t>
      </w:r>
    </w:p>
    <w:p w:rsidR="00BF7EC0" w:rsidRDefault="00223A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17. Курляндская, Г. В. Реформа государственных и муниципальных учреждений: уроки международного опыта / Курляндская Г. В.,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Арлашкин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И. Ю. –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непосредственный  // Финансы. – 2012. – № 9. – С. 18-22.</w:t>
      </w:r>
    </w:p>
    <w:p w:rsidR="00BF7EC0" w:rsidRDefault="00223A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18. Лавров, А. М. Проблемы и перспективы внедрения «программных бюджетов» / Лавров А. М.,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Бегчин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Н. А. –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непосредственный  // Финансы. – 2016. – № 4. – С. 3-12.</w:t>
      </w:r>
    </w:p>
    <w:p w:rsidR="00BF7EC0" w:rsidRDefault="00223A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Принципы эффективного и ответственного управления общественными </w:t>
      </w:r>
      <w:proofErr w:type="gramStart"/>
      <w:r>
        <w:rPr>
          <w:rFonts w:ascii="Times New Roman" w:hAnsi="Times New Roman" w:cs="Times New Roman"/>
          <w:sz w:val="28"/>
          <w:szCs w:val="28"/>
        </w:rPr>
        <w:t>финансами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аналитические материалы к документу, представленному Министерством финансов Российской Федерации к встрече министров финансов «Группы восьми» // Министерство финансов Российской Федерации : [офиц. сайт]. – URL: http://www.minfin.ru/common/img/unloaded/library/2006/10/pfggopf_rus.pdf (дата обращения: 29.06.2023).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BF7EC0" w:rsidRDefault="00223A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Поведенческие финансы. Инвесторы, компании, рынки.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1: Фундаментальные понятия поведенческих финансов и основные взаимосвязи между ними. Оценка капитальных активов и поведенческие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финансы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пер. с англ. / под ред. К. Бейкера, Дж.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Нофсингера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; науч. ред. пер. В. М.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Рутгайзер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М. А. Федотова, А. С. Иванов. — </w:t>
      </w:r>
      <w:proofErr w:type="gramStart"/>
      <w:r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Маросейка, 2011. – 198 с.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непосредственный. </w:t>
      </w:r>
    </w:p>
    <w:p w:rsidR="00BF7EC0" w:rsidRDefault="00223A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Прокофьев, С. Е. Развитие расходно-операционного блока Казначейства России: краткосрочные перспективы.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непосредственный // Финансы. –  2017. –  № 4. </w:t>
      </w:r>
      <w:proofErr w:type="gramStart"/>
      <w:r>
        <w:rPr>
          <w:rFonts w:ascii="Times New Roman" w:hAnsi="Times New Roman" w:cs="Times New Roman"/>
          <w:sz w:val="28"/>
          <w:szCs w:val="28"/>
        </w:rPr>
        <w:t>–  С.12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-18. </w:t>
      </w:r>
    </w:p>
    <w:p w:rsidR="00BF7EC0" w:rsidRDefault="00223A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Прокофьев, С. Е. Программный подход в государственном управлении: проблемы и пути их решения.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 // Муниципальная академия. –  2016. – № 4. – С. 44-52.  – ЭБ Финуниверситета. – URL: http://elib.fa.ru/art2016/bv2751.pdf (дата обращения: 29.06.2023). </w:t>
      </w:r>
    </w:p>
    <w:p w:rsidR="00BF7EC0" w:rsidRDefault="00223A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Прокофьев, С. Е. Новации в сфере государственного финансового контроля, осуществляемого Казначейством России.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 // </w:t>
      </w:r>
      <w:r>
        <w:rPr>
          <w:rFonts w:ascii="Times New Roman" w:hAnsi="Times New Roman" w:cs="Times New Roman"/>
          <w:sz w:val="28"/>
          <w:szCs w:val="28"/>
        </w:rPr>
        <w:lastRenderedPageBreak/>
        <w:t>Финансы и кредит. –  2015. – № 10. – С. 2-11. – ЭБ Финуниверситета. – URL: http://elib.fa.ru/art2015/bv483.pdf (дата обращения: 29.06.2023).</w:t>
      </w:r>
    </w:p>
    <w:p w:rsidR="00BF7EC0" w:rsidRDefault="00223A6F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 Седова, М. Л. Критерии оценки эффективности управления системой обязательного социального страхования.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 // Вестник Финансового университета. – 2012. – № 1. – С. 34-41. – НЭБ </w:t>
      </w:r>
      <w:proofErr w:type="spellStart"/>
      <w:r>
        <w:rPr>
          <w:rFonts w:ascii="Times New Roman" w:hAnsi="Times New Roman" w:cs="Times New Roman"/>
          <w:sz w:val="28"/>
          <w:szCs w:val="28"/>
        </w:rPr>
        <w:t>ELibrary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URL: </w:t>
      </w:r>
      <w:hyperlink r:id="rId13">
        <w:r>
          <w:rPr>
            <w:rFonts w:ascii="Times New Roman" w:hAnsi="Times New Roman" w:cs="Times New Roman"/>
            <w:sz w:val="28"/>
            <w:szCs w:val="28"/>
          </w:rPr>
          <w:t>https://elibrary.ru/download/elibrary_17643936_28224618.pdf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(дата обращения: 29.06.2023).</w:t>
      </w:r>
    </w:p>
    <w:p w:rsidR="00BF7EC0" w:rsidRDefault="00223A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25. </w:t>
      </w:r>
      <w:r>
        <w:rPr>
          <w:rFonts w:ascii="Times New Roman" w:hAnsi="Times New Roman" w:cs="Times New Roman"/>
          <w:sz w:val="28"/>
          <w:szCs w:val="28"/>
        </w:rPr>
        <w:t xml:space="preserve">Седова, М. Л. Финансирование национальных проектов.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 // Экономика. Налоги. Право. – 2020.  – № 3. – С. 17-27. – ЭБ Финуниверситета. – URL: http://elib.fa.ru/art2020/bv1178.pdf/view (дата обращения: 29.06.2023).</w:t>
      </w:r>
    </w:p>
    <w:p w:rsidR="00BF7EC0" w:rsidRDefault="00223A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26. Соколов, И. А. Направления развития программно-целевого управления бюджетными средствами в России / Соколов И. А.,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Бегчин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 А.,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Беленчук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 А.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непосредственный  // Финансы. – 2015. –  № 4. – С. 8-15.</w:t>
      </w:r>
    </w:p>
    <w:p w:rsidR="00BF7EC0" w:rsidRDefault="00223A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27. Солянникова, С. П. Развитие механизма взаимодействия государства и граждан в управлении общественными финансами.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 // Экономика. Налоги. Право. – 2016. – № 5. – С. 33-41. – НЭБ </w:t>
      </w:r>
      <w:proofErr w:type="spellStart"/>
      <w:r>
        <w:rPr>
          <w:rFonts w:ascii="Times New Roman" w:hAnsi="Times New Roman" w:cs="Times New Roman"/>
          <w:sz w:val="28"/>
          <w:szCs w:val="28"/>
        </w:rPr>
        <w:t>Elibrary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URL: </w:t>
      </w:r>
      <w:hyperlink r:id="rId14">
        <w:r>
          <w:rPr>
            <w:rFonts w:ascii="Times New Roman" w:hAnsi="Times New Roman" w:cs="Times New Roman"/>
            <w:sz w:val="28"/>
            <w:szCs w:val="28"/>
          </w:rPr>
          <w:t>https://elibrary.ru/download/elibrary_27187997_53988931.pdf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(дата обращения: 29.06.2023).</w:t>
      </w:r>
    </w:p>
    <w:p w:rsidR="00BF7EC0" w:rsidRDefault="00223A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28. Солянникова, С. П. Ответственная бюджетная политика в условиях высокого уровня неопределенности правила разработки и критерии оценки.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 // Инновационное развитие экономики. – 2016. – № 3-2. – С. 91-96. – НЭБ </w:t>
      </w:r>
      <w:proofErr w:type="spellStart"/>
      <w:r>
        <w:rPr>
          <w:rFonts w:ascii="Times New Roman" w:hAnsi="Times New Roman" w:cs="Times New Roman"/>
          <w:sz w:val="28"/>
          <w:szCs w:val="28"/>
        </w:rPr>
        <w:t>Elibrary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URL: </w:t>
      </w:r>
      <w:hyperlink r:id="rId15">
        <w:r>
          <w:rPr>
            <w:rFonts w:ascii="Times New Roman" w:hAnsi="Times New Roman" w:cs="Times New Roman"/>
            <w:sz w:val="28"/>
            <w:szCs w:val="28"/>
          </w:rPr>
          <w:t>https://elibrary.ru/download/elibrary_26336637_73029611.pdf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(дата обращения: 29.06.2023).</w:t>
      </w:r>
    </w:p>
    <w:p w:rsidR="00BF7EC0" w:rsidRDefault="00223A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29. Солянникова, С. П. Концептуальные подходы к оценке качества управления региональными бюджетами / Солянникова С. П., Раковский И. Д.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 // Инновационное развитие экономики. – 2016. –  № 4. – С. 164-172. – НЭБ </w:t>
      </w:r>
      <w:proofErr w:type="spellStart"/>
      <w:r>
        <w:rPr>
          <w:rFonts w:ascii="Times New Roman" w:hAnsi="Times New Roman" w:cs="Times New Roman"/>
          <w:sz w:val="28"/>
          <w:szCs w:val="28"/>
        </w:rPr>
        <w:t>Elibrary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URL: </w:t>
      </w:r>
      <w:hyperlink r:id="rId16">
        <w:r>
          <w:rPr>
            <w:rFonts w:ascii="Times New Roman" w:hAnsi="Times New Roman" w:cs="Times New Roman"/>
            <w:sz w:val="28"/>
            <w:szCs w:val="28"/>
          </w:rPr>
          <w:t>https://elibrary.ru/download/elibrary_26691315_35158364.pdf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(дата обращения: 29.06.2023).</w:t>
      </w:r>
    </w:p>
    <w:p w:rsidR="00BF7EC0" w:rsidRDefault="00223A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30. Солянникова, С. П. Управление государственными финансами: заявленные принципы и реальность.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непосредственный / С. П. Солянникова // Экономист. – 2014. – № 4. – С. 44-59.</w:t>
      </w:r>
    </w:p>
    <w:p w:rsidR="00BF7EC0" w:rsidRDefault="00223A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31. Солянникова, С. П. Факторы, влияющие на результативность государственных расходов. —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 // Экономика. Налоги. Право. –  2013. – № 5. – С. 26-32. – НЭБ </w:t>
      </w:r>
      <w:proofErr w:type="spellStart"/>
      <w:r>
        <w:rPr>
          <w:rFonts w:ascii="Times New Roman" w:hAnsi="Times New Roman" w:cs="Times New Roman"/>
          <w:sz w:val="28"/>
          <w:szCs w:val="28"/>
        </w:rPr>
        <w:t>Elibrary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URL: </w:t>
      </w:r>
      <w:hyperlink r:id="rId17">
        <w:r>
          <w:rPr>
            <w:rFonts w:ascii="Times New Roman" w:hAnsi="Times New Roman" w:cs="Times New Roman"/>
            <w:sz w:val="28"/>
            <w:szCs w:val="28"/>
          </w:rPr>
          <w:t>https://elibrary.ru/download/elibrary_22636749_45180642.pdf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(дата обращения: 29.06.2021).</w:t>
      </w:r>
    </w:p>
    <w:p w:rsidR="00BF7EC0" w:rsidRDefault="00223A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32. Солянникова, С. П. Системные риски общественных финансов: как определить и минимизировать? —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 // Аудиторские ведомости. — 2020. — № 2. — С. 74-81. – ЭБ Финуниверситета. – URL: http://elib.fa.ru/art2020/bv1048.pdf (дата обращения: 29.06.2023).</w:t>
      </w:r>
    </w:p>
    <w:p w:rsidR="00BF7EC0" w:rsidRDefault="00223A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33. Устойчивое развитие российской экономики: совершенствование денежно-кредитной, валютной и бюджетно-налоговой политики / </w:t>
      </w:r>
      <w:proofErr w:type="spellStart"/>
      <w:r>
        <w:rPr>
          <w:rFonts w:ascii="Times New Roman" w:hAnsi="Times New Roman" w:cs="Times New Roman"/>
          <w:sz w:val="28"/>
          <w:szCs w:val="28"/>
        </w:rPr>
        <w:t>Эскиндаров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 А., Абрамова М. А., Лаврушин О. И. [и др.]. —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 // Вестник Финансового университета. – 2016. – № 6. – С. 6-18.  — ЭБ Финуниверситета. — URL: http://elib.fa.ru/art2016/bv4128.pdf/view (дата обращения: 29.06.2023).</w:t>
      </w:r>
    </w:p>
    <w:p w:rsidR="00BF7EC0" w:rsidRDefault="00223A6F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34. Шмиголь, Н. С. Бюджетная политика в условиях экономической рецессии: уроки зарубежного опыта.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 // Экономика. Налоги. Право. — 2016. — № 1. – С. 63-71. — ЭБ Финуниверситета. — </w:t>
      </w:r>
      <w:proofErr w:type="gramStart"/>
      <w:r>
        <w:rPr>
          <w:rFonts w:ascii="Times New Roman" w:hAnsi="Times New Roman" w:cs="Times New Roman"/>
          <w:sz w:val="28"/>
          <w:szCs w:val="28"/>
        </w:rPr>
        <w:t>URL:http://elib.fa.ru/art2016/bv394.pdf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(дата обращения: 29.06.2023).</w:t>
      </w:r>
    </w:p>
    <w:p w:rsidR="00BF7EC0" w:rsidRDefault="00223A6F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35. Шмиголь, Н. С. Бюджетные правила как инструмент достижения финансовой стабильности и экономического роста.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 // Экономика. Налоги. Право. – 2017. – № 1. – С. 66-74. — ЭБ Финуниверситета. — URL: http://elib.fa.ru/art2017/bv838.pdf/view (дата обращения: 29.06.2023).</w:t>
      </w:r>
    </w:p>
    <w:p w:rsidR="00BF7EC0" w:rsidRDefault="00223A6F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36. Buchanan, J. M. The Demand and Supply of Public Goods / James M. Buchanan.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электронный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// The Library of Economics and Liberty : [</w:t>
      </w:r>
      <w:r>
        <w:rPr>
          <w:rFonts w:ascii="Times New Roman" w:hAnsi="Times New Roman" w:cs="Times New Roman"/>
          <w:sz w:val="28"/>
          <w:szCs w:val="28"/>
        </w:rPr>
        <w:t>сайт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]. – URL: </w:t>
      </w: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https://www.econlib.org/library/Buchanan/buchCv5.html?chapter_num=1#book-reader (</w:t>
      </w:r>
      <w:r>
        <w:rPr>
          <w:rFonts w:ascii="Times New Roman" w:hAnsi="Times New Roman" w:cs="Times New Roman"/>
          <w:sz w:val="28"/>
          <w:szCs w:val="28"/>
        </w:rPr>
        <w:t>дата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обращения</w:t>
      </w:r>
      <w:r>
        <w:rPr>
          <w:rFonts w:ascii="Times New Roman" w:hAnsi="Times New Roman" w:cs="Times New Roman"/>
          <w:sz w:val="28"/>
          <w:szCs w:val="28"/>
          <w:lang w:val="en-US"/>
        </w:rPr>
        <w:t>: 29.06.2023).</w:t>
      </w:r>
    </w:p>
    <w:p w:rsidR="00BF7EC0" w:rsidRDefault="00223A6F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37. Draft Principles of Budgetary Governance / Public Governance and Territorial Development Directorate OECD Senior Budget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Ocials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(SBO).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электронный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// OECD : [</w:t>
      </w:r>
      <w:r>
        <w:rPr>
          <w:rFonts w:ascii="Times New Roman" w:hAnsi="Times New Roman" w:cs="Times New Roman"/>
          <w:sz w:val="28"/>
          <w:szCs w:val="28"/>
        </w:rPr>
        <w:t>сайт</w:t>
      </w:r>
      <w:r>
        <w:rPr>
          <w:rFonts w:ascii="Times New Roman" w:hAnsi="Times New Roman" w:cs="Times New Roman"/>
          <w:sz w:val="28"/>
          <w:szCs w:val="28"/>
          <w:lang w:val="en-US"/>
        </w:rPr>
        <w:t>]. – 2013. – November. – URL: http://www.internationalbudget.org/wp-content/uploads/Draft-Principles-Budgetary-Governance-OECD.pdf (</w:t>
      </w:r>
      <w:r>
        <w:rPr>
          <w:rFonts w:ascii="Times New Roman" w:hAnsi="Times New Roman" w:cs="Times New Roman"/>
          <w:sz w:val="28"/>
          <w:szCs w:val="28"/>
        </w:rPr>
        <w:t>дата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обращения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: 29.06.2023). </w:t>
      </w:r>
    </w:p>
    <w:p w:rsidR="00BF7EC0" w:rsidRDefault="00223A6F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38. Global Finance: View from Russia = </w:t>
      </w:r>
      <w:r>
        <w:rPr>
          <w:rFonts w:ascii="Times New Roman" w:hAnsi="Times New Roman" w:cs="Times New Roman"/>
          <w:sz w:val="28"/>
          <w:szCs w:val="28"/>
        </w:rPr>
        <w:t>Глобальные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финансы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взгляд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России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monograph / V.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Pospelov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[et al] ; ed. I.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Yarygina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; Financial University under the Government of the Russian Federation (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). — </w:t>
      </w:r>
      <w:proofErr w:type="gramStart"/>
      <w:r>
        <w:rPr>
          <w:rFonts w:ascii="Times New Roman" w:hAnsi="Times New Roman" w:cs="Times New Roman"/>
          <w:sz w:val="28"/>
          <w:szCs w:val="28"/>
        </w:rPr>
        <w:t>Москва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Financial University (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), 2014. – 104 p.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непосредственный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F7EC0" w:rsidRDefault="00223A6F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39. Bodie, Z. Financial future growth: the needs for financial innovation /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Zvi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Bodie, Marie Briere.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электронный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// OECD journal: financial market trends : [</w:t>
      </w:r>
      <w:r>
        <w:rPr>
          <w:rFonts w:ascii="Times New Roman" w:hAnsi="Times New Roman" w:cs="Times New Roman"/>
          <w:sz w:val="28"/>
          <w:szCs w:val="28"/>
        </w:rPr>
        <w:t>сайт</w:t>
      </w:r>
      <w:r>
        <w:rPr>
          <w:rFonts w:ascii="Times New Roman" w:hAnsi="Times New Roman" w:cs="Times New Roman"/>
          <w:sz w:val="28"/>
          <w:szCs w:val="28"/>
          <w:lang w:val="en-US"/>
        </w:rPr>
        <w:t>]. – 2011. – № 1. – URL: https://www.oecd.org/finance/financial-markets/48620011.pdf (</w:t>
      </w:r>
      <w:r>
        <w:rPr>
          <w:rFonts w:ascii="Times New Roman" w:hAnsi="Times New Roman" w:cs="Times New Roman"/>
          <w:sz w:val="28"/>
          <w:szCs w:val="28"/>
        </w:rPr>
        <w:t>дата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обращения</w:t>
      </w:r>
      <w:r>
        <w:rPr>
          <w:rFonts w:ascii="Times New Roman" w:hAnsi="Times New Roman" w:cs="Times New Roman"/>
          <w:sz w:val="28"/>
          <w:szCs w:val="28"/>
          <w:lang w:val="en-US"/>
        </w:rPr>
        <w:t>: 29.06.2023).</w:t>
      </w:r>
    </w:p>
    <w:p w:rsidR="00BF7EC0" w:rsidRDefault="00223A6F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40. The Innovation Imperative. Contributing to Productivity, Growth and Well-Being.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электронный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// OECD : [</w:t>
      </w:r>
      <w:r>
        <w:rPr>
          <w:rFonts w:ascii="Times New Roman" w:hAnsi="Times New Roman" w:cs="Times New Roman"/>
          <w:sz w:val="28"/>
          <w:szCs w:val="28"/>
        </w:rPr>
        <w:t>сайт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]. – URL: </w:t>
      </w:r>
      <w:hyperlink r:id="rId18">
        <w:r>
          <w:rPr>
            <w:rFonts w:ascii="Times New Roman" w:hAnsi="Times New Roman" w:cs="Times New Roman"/>
            <w:sz w:val="28"/>
            <w:szCs w:val="28"/>
            <w:lang w:val="en-US"/>
          </w:rPr>
          <w:t>http://www.oecd.org/innovation/the-innovation-imperative-9789264239814-en.htm</w:t>
        </w:r>
      </w:hyperlink>
      <w:r>
        <w:rPr>
          <w:rFonts w:ascii="Times New Roman" w:hAnsi="Times New Roman" w:cs="Times New Roman"/>
          <w:sz w:val="28"/>
          <w:szCs w:val="28"/>
          <w:lang w:val="en-US"/>
        </w:rPr>
        <w:t xml:space="preserve">. – </w:t>
      </w:r>
      <w:r>
        <w:rPr>
          <w:rFonts w:ascii="Times New Roman" w:hAnsi="Times New Roman" w:cs="Times New Roman"/>
          <w:sz w:val="28"/>
          <w:szCs w:val="28"/>
        </w:rPr>
        <w:t>Дата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публикации</w:t>
      </w:r>
      <w:r>
        <w:rPr>
          <w:rFonts w:ascii="Times New Roman" w:hAnsi="Times New Roman" w:cs="Times New Roman"/>
          <w:sz w:val="28"/>
          <w:szCs w:val="28"/>
          <w:lang w:val="en-US"/>
        </w:rPr>
        <w:t>: 14.10.2015.</w:t>
      </w:r>
    </w:p>
    <w:p w:rsidR="00BF7EC0" w:rsidRDefault="00223A6F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41.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Modernising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Government: The Way Forward.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электронный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// OECD : [</w:t>
      </w:r>
      <w:r>
        <w:rPr>
          <w:rFonts w:ascii="Times New Roman" w:hAnsi="Times New Roman" w:cs="Times New Roman"/>
          <w:sz w:val="28"/>
          <w:szCs w:val="28"/>
        </w:rPr>
        <w:t>сайт</w:t>
      </w:r>
      <w:r>
        <w:rPr>
          <w:rFonts w:ascii="Times New Roman" w:hAnsi="Times New Roman" w:cs="Times New Roman"/>
          <w:sz w:val="28"/>
          <w:szCs w:val="28"/>
          <w:lang w:val="en-US"/>
        </w:rPr>
        <w:t>]. – URL: https://read.oecd-ilibrary.org/governance/modernising-government_9789264010505-en#page2 (</w:t>
      </w:r>
      <w:r>
        <w:rPr>
          <w:rFonts w:ascii="Times New Roman" w:hAnsi="Times New Roman" w:cs="Times New Roman"/>
          <w:sz w:val="28"/>
          <w:szCs w:val="28"/>
        </w:rPr>
        <w:t>дата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обращения</w:t>
      </w:r>
      <w:r>
        <w:rPr>
          <w:rFonts w:ascii="Times New Roman" w:hAnsi="Times New Roman" w:cs="Times New Roman"/>
          <w:sz w:val="28"/>
          <w:szCs w:val="28"/>
          <w:lang w:val="en-US"/>
        </w:rPr>
        <w:t>: 29.06.2023).</w:t>
      </w:r>
    </w:p>
    <w:p w:rsidR="00BF7EC0" w:rsidRDefault="00223A6F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14D">
        <w:rPr>
          <w:rFonts w:ascii="Times New Roman" w:hAnsi="Times New Roman" w:cs="Times New Roman"/>
          <w:color w:val="000000" w:themeColor="text1"/>
          <w:sz w:val="28"/>
          <w:szCs w:val="28"/>
        </w:rPr>
        <w:t>42.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Program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PEFA (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Public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Expenditure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and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Financial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Accountability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(программа «Государственные расходы и финансовая подотчетность») Управление государственными финансами. Система оценки эффективности // Минфин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России :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[офиц. сайт]. – URL: https://minfin.tj/downloads/PEFArus.pdf (дата обращения: 29.06.2023). —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электронный.</w:t>
      </w:r>
    </w:p>
    <w:p w:rsidR="00BF7EC0" w:rsidRDefault="00223A6F">
      <w:pPr>
        <w:pStyle w:val="1"/>
        <w:spacing w:beforeAutospacing="1" w:afterAutospacing="1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bookmarkStart w:id="5" w:name="_Toc80178968"/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4. Перечень ресурсов информационно-телекоммуникационной сети «Интернет», необходимых для проведения НИР</w:t>
      </w:r>
      <w:bookmarkEnd w:id="5"/>
    </w:p>
    <w:p w:rsidR="00BF7EC0" w:rsidRDefault="00FD390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9">
        <w:r w:rsidR="00223A6F">
          <w:rPr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www</w:t>
        </w:r>
        <w:r w:rsidR="00223A6F">
          <w:rPr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proofErr w:type="spellStart"/>
        <w:r w:rsidR="00223A6F">
          <w:rPr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minfin</w:t>
        </w:r>
        <w:proofErr w:type="spellEnd"/>
        <w:r w:rsidR="00223A6F">
          <w:rPr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proofErr w:type="spellStart"/>
        <w:r w:rsidR="00223A6F">
          <w:rPr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ru</w:t>
        </w:r>
        <w:proofErr w:type="spellEnd"/>
      </w:hyperlink>
      <w:r w:rsidR="00223A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сайт Минфина России</w:t>
      </w:r>
    </w:p>
    <w:p w:rsidR="00BF7EC0" w:rsidRDefault="00FD390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20">
        <w:r w:rsidR="00223A6F">
          <w:rPr>
            <w:rFonts w:ascii="Times New Roman" w:hAnsi="Times New Roman" w:cs="Times New Roman"/>
            <w:color w:val="000000" w:themeColor="text1"/>
            <w:sz w:val="28"/>
            <w:szCs w:val="28"/>
          </w:rPr>
          <w:t>www.ach.gov.ru</w:t>
        </w:r>
      </w:hyperlink>
      <w:r w:rsidR="00223A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сайт Счетной палаты Российской Федерации</w:t>
      </w:r>
    </w:p>
    <w:p w:rsidR="00BF7EC0" w:rsidRDefault="00223A6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www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roskazna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сайт Федерального казначейства</w:t>
      </w:r>
    </w:p>
    <w:p w:rsidR="00BF7EC0" w:rsidRDefault="00FD390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21">
        <w:r w:rsidR="00223A6F">
          <w:rPr>
            <w:rFonts w:ascii="Times New Roman" w:hAnsi="Times New Roman" w:cs="Times New Roman"/>
            <w:color w:val="000000" w:themeColor="text1"/>
            <w:sz w:val="28"/>
            <w:szCs w:val="28"/>
          </w:rPr>
          <w:t>www.eeg.ru</w:t>
        </w:r>
      </w:hyperlink>
      <w:r w:rsidR="00223A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сайт Экономической экспертной группы</w:t>
      </w:r>
    </w:p>
    <w:p w:rsidR="00BF7EC0" w:rsidRDefault="00FD390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22">
        <w:r w:rsidR="00223A6F">
          <w:rPr>
            <w:rFonts w:ascii="Times New Roman" w:hAnsi="Times New Roman" w:cs="Times New Roman"/>
            <w:color w:val="000000" w:themeColor="text1"/>
            <w:sz w:val="28"/>
            <w:szCs w:val="28"/>
          </w:rPr>
          <w:t>www.pensionreform.ru</w:t>
        </w:r>
      </w:hyperlink>
      <w:r w:rsidR="00223A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сайт, посвященный пенсионной реформе</w:t>
      </w:r>
    </w:p>
    <w:p w:rsidR="00BF7EC0" w:rsidRDefault="00223A6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www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oecd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org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сайт ОЭСР</w:t>
      </w:r>
    </w:p>
    <w:p w:rsidR="00BF7EC0" w:rsidRDefault="00FD390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23">
        <w:r w:rsidR="00223A6F">
          <w:rPr>
            <w:rFonts w:ascii="Times New Roman" w:hAnsi="Times New Roman" w:cs="Times New Roman"/>
            <w:color w:val="000000" w:themeColor="text1"/>
            <w:sz w:val="28"/>
            <w:szCs w:val="28"/>
          </w:rPr>
          <w:t>www.imf.org</w:t>
        </w:r>
      </w:hyperlink>
      <w:r w:rsidR="00223A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сайт МВФ</w:t>
      </w:r>
    </w:p>
    <w:p w:rsidR="00BF7EC0" w:rsidRDefault="00FD390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24">
        <w:r w:rsidR="00223A6F">
          <w:rPr>
            <w:rFonts w:ascii="Times New Roman" w:hAnsi="Times New Roman" w:cs="Times New Roman"/>
            <w:color w:val="000000" w:themeColor="text1"/>
            <w:sz w:val="28"/>
            <w:szCs w:val="28"/>
          </w:rPr>
          <w:t>http://www.worldbank.org</w:t>
        </w:r>
      </w:hyperlink>
      <w:r w:rsidR="00223A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сайт Всемирного банка</w:t>
      </w:r>
    </w:p>
    <w:p w:rsidR="00BF7EC0" w:rsidRDefault="00FD390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25">
        <w:r w:rsidR="00223A6F">
          <w:rPr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www</w:t>
        </w:r>
        <w:r w:rsidR="00223A6F">
          <w:rPr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proofErr w:type="spellStart"/>
        <w:r w:rsidR="00223A6F">
          <w:rPr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pempal</w:t>
        </w:r>
        <w:proofErr w:type="spellEnd"/>
        <w:r w:rsidR="00223A6F">
          <w:rPr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r w:rsidR="00223A6F">
          <w:rPr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org</w:t>
        </w:r>
      </w:hyperlink>
      <w:r w:rsidR="00223A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сайт, посвященный управлению публичными расходами «Обучение через общение»</w:t>
      </w:r>
    </w:p>
    <w:p w:rsidR="00BF7EC0" w:rsidRDefault="00FD390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26">
        <w:r w:rsidR="00223A6F">
          <w:rPr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http</w:t>
        </w:r>
        <w:r w:rsidR="00223A6F">
          <w:rPr>
            <w:rFonts w:ascii="Times New Roman" w:hAnsi="Times New Roman" w:cs="Times New Roman"/>
            <w:color w:val="000000" w:themeColor="text1"/>
            <w:sz w:val="28"/>
            <w:szCs w:val="28"/>
          </w:rPr>
          <w:t>://</w:t>
        </w:r>
        <w:r w:rsidR="00223A6F">
          <w:rPr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www</w:t>
        </w:r>
        <w:r w:rsidR="00223A6F">
          <w:rPr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proofErr w:type="spellStart"/>
        <w:r w:rsidR="00223A6F">
          <w:rPr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iipf</w:t>
        </w:r>
        <w:proofErr w:type="spellEnd"/>
        <w:r w:rsidR="00223A6F">
          <w:rPr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r w:rsidR="00223A6F">
          <w:rPr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org</w:t>
        </w:r>
        <w:r w:rsidR="00223A6F">
          <w:rPr>
            <w:rFonts w:ascii="Times New Roman" w:hAnsi="Times New Roman" w:cs="Times New Roman"/>
            <w:color w:val="000000" w:themeColor="text1"/>
            <w:sz w:val="28"/>
            <w:szCs w:val="28"/>
          </w:rPr>
          <w:t>/</w:t>
        </w:r>
      </w:hyperlink>
      <w:r w:rsidR="00223A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сайт Международного института публичных финансов</w:t>
      </w:r>
    </w:p>
    <w:p w:rsidR="00BF7EC0" w:rsidRDefault="00FD390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27">
        <w:r w:rsidR="00223A6F">
          <w:rPr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www</w:t>
        </w:r>
        <w:r w:rsidR="00223A6F">
          <w:rPr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proofErr w:type="spellStart"/>
        <w:r w:rsidR="00223A6F">
          <w:rPr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fondafip</w:t>
        </w:r>
        <w:proofErr w:type="spellEnd"/>
        <w:r w:rsidR="00223A6F">
          <w:rPr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r w:rsidR="00223A6F">
          <w:rPr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org</w:t>
        </w:r>
      </w:hyperlink>
      <w:r w:rsidR="00223A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сайт Ассоциации, проводящей международные исследования в области публичных финансов</w:t>
      </w:r>
    </w:p>
    <w:p w:rsidR="00BF7EC0" w:rsidRDefault="00FD390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28">
        <w:r w:rsidR="00223A6F">
          <w:rPr>
            <w:rFonts w:ascii="Times New Roman" w:hAnsi="Times New Roman" w:cs="Times New Roman"/>
            <w:color w:val="000000" w:themeColor="text1"/>
            <w:sz w:val="28"/>
            <w:szCs w:val="28"/>
          </w:rPr>
          <w:t>http://library.fa.ru/files/elibfa.pdf</w:t>
        </w:r>
      </w:hyperlink>
      <w:r w:rsidR="00223A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Электронная библиотека Финансового университета (ЭБ) </w:t>
      </w:r>
    </w:p>
    <w:p w:rsidR="00BF7EC0" w:rsidRDefault="00FD390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29">
        <w:r w:rsidR="00223A6F">
          <w:rPr>
            <w:rFonts w:ascii="Times New Roman" w:hAnsi="Times New Roman" w:cs="Times New Roman"/>
            <w:color w:val="000000" w:themeColor="text1"/>
            <w:sz w:val="28"/>
            <w:szCs w:val="28"/>
          </w:rPr>
          <w:t>http://www.book.ru</w:t>
        </w:r>
      </w:hyperlink>
      <w:r w:rsidR="00223A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Электронно-библиотечная система BOOK.RU</w:t>
      </w:r>
    </w:p>
    <w:p w:rsidR="00BF7EC0" w:rsidRDefault="00223A6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http://www.znanium.com  –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Электронно-библиотечная система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Znanium</w:t>
      </w:r>
      <w:proofErr w:type="spellEnd"/>
    </w:p>
    <w:p w:rsidR="00BF7EC0" w:rsidRDefault="00223A6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https://www.biblio-online.ru/  –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Электронно-библиотечная система издательства «ЮРАЙТ»</w:t>
      </w:r>
    </w:p>
    <w:p w:rsidR="00BF7EC0" w:rsidRDefault="00223A6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http://eLIBRARY.ru  –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Научная электронная библиотека eLibrary.ru</w:t>
      </w:r>
    </w:p>
    <w:p w:rsidR="0087314D" w:rsidRDefault="0087314D">
      <w:pPr>
        <w:pStyle w:val="1"/>
        <w:spacing w:beforeAutospacing="1" w:afterAutospacing="1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bookmarkStart w:id="6" w:name="_Toc80178969"/>
    </w:p>
    <w:p w:rsidR="00BF7EC0" w:rsidRDefault="00223A6F">
      <w:pPr>
        <w:pStyle w:val="1"/>
        <w:spacing w:beforeAutospacing="1" w:afterAutospacing="1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5.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Отчетность по НИС</w:t>
      </w:r>
      <w:bookmarkEnd w:id="6"/>
    </w:p>
    <w:tbl>
      <w:tblPr>
        <w:tblW w:w="9521" w:type="dxa"/>
        <w:tblInd w:w="-431" w:type="dxa"/>
        <w:tblLook w:val="00A0" w:firstRow="1" w:lastRow="0" w:firstColumn="1" w:lastColumn="0" w:noHBand="0" w:noVBand="0"/>
      </w:tblPr>
      <w:tblGrid>
        <w:gridCol w:w="1181"/>
        <w:gridCol w:w="2278"/>
        <w:gridCol w:w="2286"/>
        <w:gridCol w:w="2104"/>
        <w:gridCol w:w="1927"/>
      </w:tblGrid>
      <w:tr w:rsidR="00BF7EC0" w:rsidTr="0087314D">
        <w:tc>
          <w:tcPr>
            <w:tcW w:w="11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EC0" w:rsidRDefault="00223A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Период обучения</w:t>
            </w:r>
          </w:p>
        </w:tc>
        <w:tc>
          <w:tcPr>
            <w:tcW w:w="4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EC0" w:rsidRDefault="008731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73E8E">
              <w:rPr>
                <w:rFonts w:ascii="Times New Roman" w:hAnsi="Times New Roman" w:cs="Times New Roman"/>
                <w:b/>
                <w:sz w:val="24"/>
              </w:rPr>
              <w:t>Примерный перечень видов научно-исследовательско</w:t>
            </w:r>
            <w:r>
              <w:rPr>
                <w:rFonts w:ascii="Times New Roman" w:hAnsi="Times New Roman" w:cs="Times New Roman"/>
                <w:b/>
                <w:sz w:val="24"/>
              </w:rPr>
              <w:t>й</w:t>
            </w:r>
            <w:r w:rsidRPr="00773E8E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работы</w:t>
            </w:r>
            <w:r w:rsidRPr="00773E8E">
              <w:rPr>
                <w:rFonts w:ascii="Times New Roman" w:hAnsi="Times New Roman" w:cs="Times New Roman"/>
                <w:b/>
                <w:sz w:val="24"/>
              </w:rPr>
              <w:t xml:space="preserve"> в рамках научно-исследовательского семинара</w:t>
            </w:r>
          </w:p>
        </w:tc>
        <w:tc>
          <w:tcPr>
            <w:tcW w:w="3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EC0" w:rsidRDefault="00223A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Форма аттестации</w:t>
            </w:r>
          </w:p>
        </w:tc>
      </w:tr>
      <w:tr w:rsidR="0087314D" w:rsidTr="0087314D">
        <w:tc>
          <w:tcPr>
            <w:tcW w:w="11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EC0" w:rsidRDefault="00BF7EC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EC0" w:rsidRDefault="00223A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Подготовка выпускной квалификационной работы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EC0" w:rsidRDefault="00223A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Выполнение учебно-тематического плана научно-исследовательского семинара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EC0" w:rsidRDefault="00223A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Отчетная документация для аттестации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EC0" w:rsidRDefault="00223A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Вид контроля</w:t>
            </w:r>
          </w:p>
        </w:tc>
      </w:tr>
      <w:tr w:rsidR="00BF7EC0" w:rsidTr="0087314D">
        <w:trPr>
          <w:trHeight w:val="565"/>
        </w:trPr>
        <w:tc>
          <w:tcPr>
            <w:tcW w:w="95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EC0" w:rsidRDefault="00BF7E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F7EC0" w:rsidRDefault="00223A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Первый год обучения</w:t>
            </w:r>
          </w:p>
        </w:tc>
      </w:tr>
      <w:tr w:rsidR="0087314D" w:rsidTr="0087314D"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EC0" w:rsidRDefault="00223A6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1 модуль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EC0" w:rsidRDefault="00223A6F" w:rsidP="00873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1. Выбор направления научно-исследовательской деятельности, постановка целей и задач.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BF7EC0" w:rsidRDefault="00223A6F" w:rsidP="00873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2. Заполнение </w:t>
            </w:r>
          </w:p>
          <w:p w:rsidR="00BF7EC0" w:rsidRDefault="00223A6F" w:rsidP="00873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индивидуального плана </w:t>
            </w:r>
          </w:p>
          <w:p w:rsidR="00BF7EC0" w:rsidRDefault="0087314D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работы (</w:t>
            </w:r>
            <w:r w:rsidR="00223A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ИПР) 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Дискуссии по современным проблемам модернизации управления финансами и институтами развития</w:t>
            </w:r>
          </w:p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Мастер-классы по методологии и организации научных исследований, апробации и оформлению результатов научных исследований</w:t>
            </w:r>
          </w:p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Обсуждение границ применения различных методов научного исследования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Заявление студента, </w:t>
            </w:r>
            <w:r w:rsidR="008731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представленное 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департамент в установленный локальными актами Финуниверситета срок</w:t>
            </w:r>
          </w:p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Согласованный с научным руководителем и руководителем департамента, утвержденный деканом ИПР </w:t>
            </w:r>
          </w:p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 Посещение семинара </w:t>
            </w:r>
          </w:p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4. Подготовка презентаций и аналитических материалов для участия в работе семинаре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Текущий</w:t>
            </w:r>
          </w:p>
        </w:tc>
      </w:tr>
      <w:tr w:rsidR="0087314D" w:rsidTr="0087314D"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EC0" w:rsidRDefault="00223A6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 модуль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1. Запись в библиотеку Финуниверситета</w:t>
            </w:r>
          </w:p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2. Регистрация в РИНЦ </w:t>
            </w:r>
          </w:p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Подготовка библиографического обзора с целью анализа отечественных и </w:t>
            </w:r>
            <w:r w:rsidR="008731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зарубежных научных работ,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теоретических концепций по теме научного исследования аспиранта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</w:p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4. Аналитический обзор информационных баз по направлению научного исследования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Дискуссии по современным проблемам </w:t>
            </w:r>
            <w:r w:rsidR="008731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развития финансов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институтов развития</w:t>
            </w:r>
          </w:p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Мастер-классы по методологии и организации научных исследований, апробации и оформлению результатов научных исследований</w:t>
            </w:r>
          </w:p>
          <w:p w:rsidR="00BF7EC0" w:rsidRDefault="00BF7EC0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Получение пароля удаленного доступа к ресурсам ЭБ Финуниверситета </w:t>
            </w:r>
          </w:p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</w:t>
            </w:r>
            <w:r w:rsidR="008731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Скриншот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личного кабинета на сайте www.elibrary.ru</w:t>
            </w:r>
          </w:p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Согласованный с научным руководителем список источников, мини-реферат</w:t>
            </w:r>
          </w:p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4. Посещение семинара  </w:t>
            </w:r>
          </w:p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 Подготовка презентаций и аналитических материалов для участия в работе семинаре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Промежуточный/</w:t>
            </w:r>
          </w:p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зачет</w:t>
            </w:r>
          </w:p>
        </w:tc>
      </w:tr>
      <w:tr w:rsidR="0087314D" w:rsidTr="0087314D"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EC0" w:rsidRDefault="00223A6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 модуль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Освоение навыков:</w:t>
            </w:r>
          </w:p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1. Подготовки научной публикации</w:t>
            </w:r>
          </w:p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lastRenderedPageBreak/>
              <w:t xml:space="preserve"> 2. Проведения научных исследований на основе эмпирических баз данных </w:t>
            </w:r>
          </w:p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Работа с нормативными правовыми актами и лучшими практиками по предметной области исследования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1. Дискуссии по современным проблемам финансов 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институтов развития</w:t>
            </w:r>
          </w:p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Мастер-классы по методологии и организации научных исследований, апробации и оформлению результатов научных исследований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1. Посещение семинара </w:t>
            </w:r>
          </w:p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Подготовка презентаций 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аналитических материалов для участия в работе семинаре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Текущий</w:t>
            </w:r>
          </w:p>
        </w:tc>
      </w:tr>
      <w:tr w:rsidR="0087314D" w:rsidTr="0087314D"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EC0" w:rsidRDefault="00223A6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 модуль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1. Сбор материалов и аналитические исследования по направлению исследования для подготовки научной статьи</w:t>
            </w:r>
          </w:p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2. Подготовка к публикации научной статьи по направлению исследования</w:t>
            </w:r>
          </w:p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3. Подготовка тезисов и докладов для выступления на научных конференциях</w:t>
            </w:r>
          </w:p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4. Обоснование выбора темы выпускной квалификационной работы, ее актуальности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Презентации, доклады и дискуссии по выбранным направлениям исследований финансов и институтов развития и обсуждение выбора тем 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выпускных квалификационных работ</w:t>
            </w:r>
          </w:p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Тренинги и коллоквиумы по материалам периодических отечественных и зарубежных</w:t>
            </w:r>
          </w:p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научных изданий по вопросам финансов и институтов развития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Научная статья, тезисы и доклады выступлений на научных конференциях</w:t>
            </w:r>
          </w:p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Концепция исследования по теме выпускной квалификационной работы в виде мини-реферата, эссе (зачтенного научным руководителем)</w:t>
            </w:r>
          </w:p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 Заявление студента, </w:t>
            </w:r>
            <w:r w:rsidR="008731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представленное 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департамент в установленный локальными актами Финуниверситета срок</w:t>
            </w:r>
          </w:p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4. Посещение семинара </w:t>
            </w:r>
          </w:p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 Подготовка презентаций и аналитических материалов для участия в работе семинаре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Промежуточный/</w:t>
            </w:r>
          </w:p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зачет </w:t>
            </w:r>
          </w:p>
        </w:tc>
      </w:tr>
      <w:tr w:rsidR="00BF7EC0" w:rsidTr="0087314D">
        <w:tc>
          <w:tcPr>
            <w:tcW w:w="95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EC0" w:rsidRDefault="00223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Второй год обучения</w:t>
            </w:r>
          </w:p>
        </w:tc>
      </w:tr>
      <w:tr w:rsidR="0087314D" w:rsidTr="0087314D"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EC0" w:rsidRDefault="00223A6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 модуль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Утверждение темы 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выпускной квалификационной работы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2. Постановка целей, задач 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lastRenderedPageBreak/>
              <w:t xml:space="preserve">выпускной квалификационной работы, определение объекта и предмета исследования. </w:t>
            </w:r>
          </w:p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3. Обоснование и формулировка новизны проводимого исследования по теме выпускной квалификационной работы.</w:t>
            </w:r>
          </w:p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4. Разработка плана-графика подготовки выпускной квалификационной работы (перечень мероприятий и сроки выполнения)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1. Презентации, доклады и дискуссии по выбранным направлениям исследований 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области финансов и институтов развития</w:t>
            </w:r>
          </w:p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Обсуждение обоснований выбора тем 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выпускных квалификационных работ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1. Цели, </w:t>
            </w:r>
            <w:r w:rsidR="008731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задачи, объект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предмет, </w:t>
            </w:r>
            <w:r w:rsidR="008731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новизна исследования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выпускной 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lastRenderedPageBreak/>
              <w:t>квалификационной работе</w:t>
            </w:r>
          </w:p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План-график 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подготовки выпускной квалификационной работы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(перечень мероприятий и сроки выполнения)</w:t>
            </w:r>
          </w:p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4. Посещение семинара  </w:t>
            </w:r>
          </w:p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 Подготовка презентаций и аналитических материалов для участия в работе семинаре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Текущий</w:t>
            </w:r>
          </w:p>
        </w:tc>
      </w:tr>
      <w:tr w:rsidR="0087314D" w:rsidTr="0087314D"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EC0" w:rsidRDefault="00223A6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 модуль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Развернутый план 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выпускной квалификационной работы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Подготовка первой главы 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выпускной квалификационной работы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 Подготовка к публикации научной статьи по теме 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выпускной квалификационной работы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тезисов и докладов для выступления на </w:t>
            </w:r>
            <w:r w:rsidR="008731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научных конференциях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1. Дискуссии по актуальным проблемам в области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 и институтов развития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</w:p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Тренинги и коллоквиумы по обсуждению материалов периодических отечественных и зарубежных</w:t>
            </w:r>
          </w:p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научных изданий по вопросам финансов и институтов развития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</w:p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3. Отчетные презентации студентов по результатам проведенных научных исследований по выбранным темам, их обсуждение 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Текст первой главы 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выпускной квалификационной работы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одобренный научным руководителем</w:t>
            </w:r>
          </w:p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Участие в работе семинара</w:t>
            </w:r>
          </w:p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Подготовка презентаций и аналитических материалов для участия в работе семинаре</w:t>
            </w:r>
          </w:p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Презентации-отчеты по направлениям исследования.</w:t>
            </w:r>
          </w:p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 Подготовленные к публикации или опубликованные статьи, тезисы.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Промежуточный/</w:t>
            </w:r>
          </w:p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зачет </w:t>
            </w:r>
          </w:p>
        </w:tc>
      </w:tr>
      <w:tr w:rsidR="0087314D" w:rsidTr="0087314D"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EC0" w:rsidRDefault="00223A6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 модуль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Подготовка второй главы 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выпускной 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lastRenderedPageBreak/>
              <w:t>квалификационной работы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Подготовка и представление научному руководителю третьей главы 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выпускной квалификационной работы</w:t>
            </w:r>
          </w:p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Доклад о результатах исследования (предзащита)</w:t>
            </w:r>
          </w:p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4. Представление научному руководителю 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выпускной квалификационной работы</w:t>
            </w:r>
          </w:p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5. Представление в департамент готовой 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выпускной квалификационной работы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отзыва и рецензии; размещение ВКР на информационно-образовательном портале</w:t>
            </w:r>
          </w:p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6. Подготовка доклада </w:t>
            </w:r>
            <w:r w:rsidR="008731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презентации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 защите 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выпускной квалификационной работы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lastRenderedPageBreak/>
              <w:t xml:space="preserve">1. Дискуссии по актуальным проблемам в 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lastRenderedPageBreak/>
              <w:t xml:space="preserve">области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 и институтов развития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</w:p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2. Отчетные презентации студентов по результатам проведенных научных исследований по выбранным темам, их обсуждение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1. Текст второй главы 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выпускной квалификационно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lastRenderedPageBreak/>
              <w:t>й работы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одобренный научным руководителем. </w:t>
            </w:r>
          </w:p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Текст третьей главы, представленный научному руководителю в установленный срок </w:t>
            </w:r>
          </w:p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 Презентация </w:t>
            </w:r>
            <w:r w:rsidR="008731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публичное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обсуждение результатов исследования (предзащита)</w:t>
            </w:r>
          </w:p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Выпускная квалификационная </w:t>
            </w:r>
            <w:r w:rsidR="0087314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работа, </w:t>
            </w:r>
            <w:r w:rsidR="008731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отзыв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научного руководителя и рецензия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Промежуточный/</w:t>
            </w:r>
          </w:p>
          <w:p w:rsidR="00BF7EC0" w:rsidRDefault="00223A6F" w:rsidP="008731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зачет</w:t>
            </w:r>
          </w:p>
        </w:tc>
      </w:tr>
    </w:tbl>
    <w:p w:rsidR="00BF7EC0" w:rsidRDefault="00BF7EC0">
      <w:pPr>
        <w:pStyle w:val="af3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BF7EC0" w:rsidSect="00986A0B">
      <w:footerReference w:type="default" r:id="rId30"/>
      <w:pgSz w:w="11906" w:h="16838"/>
      <w:pgMar w:top="1134" w:right="850" w:bottom="1134" w:left="1701" w:header="0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3904" w:rsidRDefault="00FD3904">
      <w:pPr>
        <w:spacing w:after="0" w:line="240" w:lineRule="auto"/>
      </w:pPr>
      <w:r>
        <w:separator/>
      </w:r>
    </w:p>
  </w:endnote>
  <w:endnote w:type="continuationSeparator" w:id="0">
    <w:p w:rsidR="00FD3904" w:rsidRDefault="00FD3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Lucida Grande CY">
    <w:charset w:val="01"/>
    <w:family w:val="roman"/>
    <w:pitch w:val="default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Mangal"/>
    <w:charset w:val="00"/>
    <w:family w:val="swiss"/>
    <w:pitch w:val="variable"/>
    <w:sig w:usb0="80008023" w:usb1="00002046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7565588"/>
      <w:docPartObj>
        <w:docPartGallery w:val="Page Numbers (Bottom of Page)"/>
        <w:docPartUnique/>
      </w:docPartObj>
    </w:sdtPr>
    <w:sdtContent>
      <w:p w:rsidR="00986A0B" w:rsidRDefault="00986A0B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986A0B" w:rsidRDefault="00986A0B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3904" w:rsidRDefault="00FD3904">
      <w:pPr>
        <w:rPr>
          <w:sz w:val="12"/>
        </w:rPr>
      </w:pPr>
      <w:r>
        <w:separator/>
      </w:r>
    </w:p>
  </w:footnote>
  <w:footnote w:type="continuationSeparator" w:id="0">
    <w:p w:rsidR="00FD3904" w:rsidRDefault="00FD3904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51250"/>
    <w:multiLevelType w:val="multilevel"/>
    <w:tmpl w:val="914489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i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i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i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i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i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i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i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i/>
      </w:rPr>
    </w:lvl>
  </w:abstractNum>
  <w:abstractNum w:abstractNumId="1" w15:restartNumberingAfterBreak="0">
    <w:nsid w:val="0DFF22C1"/>
    <w:multiLevelType w:val="hybridMultilevel"/>
    <w:tmpl w:val="054467BE"/>
    <w:lvl w:ilvl="0" w:tplc="8BD6F6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C124532"/>
    <w:multiLevelType w:val="multilevel"/>
    <w:tmpl w:val="BE2640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FE751C5"/>
    <w:multiLevelType w:val="multilevel"/>
    <w:tmpl w:val="8140FB9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4BE85565"/>
    <w:multiLevelType w:val="multilevel"/>
    <w:tmpl w:val="B0AEB73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783605FB"/>
    <w:multiLevelType w:val="multilevel"/>
    <w:tmpl w:val="4412D4F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4"/>
    <w:lvlOverride w:ilvl="0">
      <w:startOverride w:val="1"/>
    </w:lvlOverride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EC0"/>
    <w:rsid w:val="00223A6F"/>
    <w:rsid w:val="00372A2E"/>
    <w:rsid w:val="003E5471"/>
    <w:rsid w:val="0057114A"/>
    <w:rsid w:val="0087314D"/>
    <w:rsid w:val="00986A0B"/>
    <w:rsid w:val="00AF5619"/>
    <w:rsid w:val="00BF7EC0"/>
    <w:rsid w:val="00CA6DD8"/>
    <w:rsid w:val="00CF4645"/>
    <w:rsid w:val="00E86FB6"/>
    <w:rsid w:val="00FD3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2E8CF"/>
  <w15:docId w15:val="{513AE345-F9A8-4F76-8658-BE39AD181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25F1D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3516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5160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qFormat/>
    <w:rsid w:val="00925F1D"/>
    <w:rPr>
      <w:sz w:val="20"/>
      <w:szCs w:val="20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925F1D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qFormat/>
    <w:rsid w:val="0035160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-">
    <w:name w:val="Интернет-ссылка"/>
    <w:basedOn w:val="a0"/>
    <w:uiPriority w:val="99"/>
    <w:unhideWhenUsed/>
    <w:rsid w:val="00351604"/>
    <w:rPr>
      <w:color w:val="0563C1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35160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a5">
    <w:name w:val="Абзац списка Знак"/>
    <w:uiPriority w:val="34"/>
    <w:qFormat/>
    <w:locked/>
    <w:rsid w:val="00450446"/>
  </w:style>
  <w:style w:type="character" w:customStyle="1" w:styleId="apple-converted-space">
    <w:name w:val="apple-converted-space"/>
    <w:basedOn w:val="a0"/>
    <w:qFormat/>
    <w:rsid w:val="004672D1"/>
  </w:style>
  <w:style w:type="character" w:customStyle="1" w:styleId="a6">
    <w:name w:val="Текст выноски Знак"/>
    <w:basedOn w:val="a0"/>
    <w:uiPriority w:val="99"/>
    <w:semiHidden/>
    <w:qFormat/>
    <w:rsid w:val="0021413D"/>
    <w:rPr>
      <w:rFonts w:ascii="Lucida Grande CY" w:hAnsi="Lucida Grande CY" w:cs="Lucida Grande CY"/>
      <w:sz w:val="18"/>
      <w:szCs w:val="18"/>
    </w:rPr>
  </w:style>
  <w:style w:type="character" w:customStyle="1" w:styleId="a7">
    <w:name w:val="Нижний колонтитул Знак"/>
    <w:basedOn w:val="a0"/>
    <w:uiPriority w:val="99"/>
    <w:qFormat/>
    <w:rsid w:val="00FE41B2"/>
    <w:rPr>
      <w:rFonts w:ascii="Calibri" w:eastAsia="Calibri" w:hAnsi="Calibri" w:cs="Times New Roman"/>
    </w:rPr>
  </w:style>
  <w:style w:type="character" w:customStyle="1" w:styleId="a8">
    <w:name w:val="Ссылка указателя"/>
    <w:qFormat/>
  </w:style>
  <w:style w:type="character" w:customStyle="1" w:styleId="a9">
    <w:name w:val="Символ сноски"/>
    <w:qFormat/>
  </w:style>
  <w:style w:type="character" w:customStyle="1" w:styleId="aa">
    <w:name w:val="Посещённая гиперссылка"/>
    <w:basedOn w:val="a0"/>
    <w:rPr>
      <w:color w:val="954F72" w:themeColor="followedHyperlink"/>
      <w:u w:val="single"/>
    </w:rPr>
  </w:style>
  <w:style w:type="character" w:customStyle="1" w:styleId="ab">
    <w:name w:val="Привязка концевой сноски"/>
    <w:rPr>
      <w:vertAlign w:val="superscript"/>
    </w:rPr>
  </w:style>
  <w:style w:type="character" w:customStyle="1" w:styleId="ac">
    <w:name w:val="Символ концевой сноски"/>
    <w:qFormat/>
  </w:style>
  <w:style w:type="paragraph" w:styleId="ad">
    <w:name w:val="Title"/>
    <w:basedOn w:val="a"/>
    <w:next w:val="ae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  <w:rPr>
      <w:rFonts w:ascii="PT Astra Serif" w:hAnsi="PT Astra Serif" w:cs="Noto Sans Devanagari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1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2">
    <w:name w:val="footnote text"/>
    <w:basedOn w:val="a"/>
    <w:unhideWhenUsed/>
    <w:rsid w:val="00925F1D"/>
    <w:pPr>
      <w:spacing w:after="0" w:line="240" w:lineRule="auto"/>
    </w:pPr>
    <w:rPr>
      <w:sz w:val="20"/>
      <w:szCs w:val="20"/>
    </w:rPr>
  </w:style>
  <w:style w:type="paragraph" w:styleId="af3">
    <w:name w:val="List Paragraph"/>
    <w:basedOn w:val="a"/>
    <w:uiPriority w:val="34"/>
    <w:qFormat/>
    <w:rsid w:val="00925F1D"/>
    <w:pPr>
      <w:ind w:left="720"/>
      <w:contextualSpacing/>
    </w:pPr>
  </w:style>
  <w:style w:type="paragraph" w:styleId="af4">
    <w:name w:val="TOC Heading"/>
    <w:basedOn w:val="1"/>
    <w:next w:val="a"/>
    <w:uiPriority w:val="39"/>
    <w:unhideWhenUsed/>
    <w:qFormat/>
    <w:rsid w:val="00351604"/>
    <w:rPr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351604"/>
    <w:pPr>
      <w:spacing w:after="100"/>
      <w:ind w:left="440"/>
    </w:pPr>
  </w:style>
  <w:style w:type="paragraph" w:customStyle="1" w:styleId="BodyText21">
    <w:name w:val="Body Text 21"/>
    <w:basedOn w:val="a"/>
    <w:qFormat/>
    <w:rsid w:val="00351604"/>
    <w:pPr>
      <w:spacing w:after="120" w:line="360" w:lineRule="auto"/>
      <w:ind w:firstLine="454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06086E"/>
    <w:pPr>
      <w:widowControl w:val="0"/>
      <w:spacing w:after="0" w:line="240" w:lineRule="auto"/>
      <w:ind w:left="107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Default">
    <w:name w:val="Default"/>
    <w:qFormat/>
    <w:rsid w:val="004672D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E462BF"/>
    <w:pPr>
      <w:spacing w:after="100"/>
    </w:pPr>
  </w:style>
  <w:style w:type="paragraph" w:styleId="af5">
    <w:name w:val="Balloon Text"/>
    <w:basedOn w:val="a"/>
    <w:uiPriority w:val="99"/>
    <w:semiHidden/>
    <w:unhideWhenUsed/>
    <w:qFormat/>
    <w:rsid w:val="0021413D"/>
    <w:pPr>
      <w:spacing w:after="0" w:line="240" w:lineRule="auto"/>
    </w:pPr>
    <w:rPr>
      <w:rFonts w:ascii="Lucida Grande CY" w:hAnsi="Lucida Grande CY" w:cs="Lucida Grande CY"/>
      <w:sz w:val="18"/>
      <w:szCs w:val="18"/>
    </w:rPr>
  </w:style>
  <w:style w:type="paragraph" w:customStyle="1" w:styleId="af6">
    <w:name w:val="Верхний и нижний колонтитулы"/>
    <w:basedOn w:val="a"/>
    <w:qFormat/>
  </w:style>
  <w:style w:type="paragraph" w:styleId="af7">
    <w:name w:val="footer"/>
    <w:basedOn w:val="a"/>
    <w:uiPriority w:val="99"/>
    <w:unhideWhenUsed/>
    <w:rsid w:val="00FE41B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numbering" w:customStyle="1" w:styleId="12">
    <w:name w:val="Стиль1"/>
    <w:uiPriority w:val="99"/>
    <w:qFormat/>
    <w:rsid w:val="00450446"/>
  </w:style>
  <w:style w:type="table" w:styleId="af8">
    <w:name w:val="Table Grid"/>
    <w:basedOn w:val="a1"/>
    <w:uiPriority w:val="59"/>
    <w:rsid w:val="00925F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header"/>
    <w:basedOn w:val="a"/>
    <w:link w:val="afa"/>
    <w:uiPriority w:val="99"/>
    <w:unhideWhenUsed/>
    <w:rsid w:val="00986A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  <w:rsid w:val="00986A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11073" TargetMode="External"/><Relationship Id="rId13" Type="http://schemas.openxmlformats.org/officeDocument/2006/relationships/hyperlink" Target="https://elibrary.ru/download/elibrary_17643936_28224618.pdf" TargetMode="External"/><Relationship Id="rId18" Type="http://schemas.openxmlformats.org/officeDocument/2006/relationships/hyperlink" Target="http://www.oecd.org/innovation/the-innovation-imperative-9789264239814-en.htm" TargetMode="External"/><Relationship Id="rId26" Type="http://schemas.openxmlformats.org/officeDocument/2006/relationships/hyperlink" Target="http://www.iipf.org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eeg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elibrary.ru/download/elibrary_27810882_45756051.pdf" TargetMode="External"/><Relationship Id="rId17" Type="http://schemas.openxmlformats.org/officeDocument/2006/relationships/hyperlink" Target="https://elibrary.ru/download/elibrary_22636749_45180642.pdf" TargetMode="External"/><Relationship Id="rId25" Type="http://schemas.openxmlformats.org/officeDocument/2006/relationships/hyperlink" Target="http://www.pempal.org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library.ru/download/elibrary_26691315_35158364.pdf" TargetMode="External"/><Relationship Id="rId20" Type="http://schemas.openxmlformats.org/officeDocument/2006/relationships/hyperlink" Target="http://www.ach.gov.ru/" TargetMode="External"/><Relationship Id="rId29" Type="http://schemas.openxmlformats.org/officeDocument/2006/relationships/hyperlink" Target="http://www.book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library.ru/download/elibrary_25833984_19185616.pdf" TargetMode="External"/><Relationship Id="rId24" Type="http://schemas.openxmlformats.org/officeDocument/2006/relationships/hyperlink" Target="http://www.worldbank.org/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elibrary.ru/download/elibrary_26336637_73029611.pdf" TargetMode="External"/><Relationship Id="rId23" Type="http://schemas.openxmlformats.org/officeDocument/2006/relationships/hyperlink" Target="http://www.imf.org/" TargetMode="External"/><Relationship Id="rId28" Type="http://schemas.openxmlformats.org/officeDocument/2006/relationships/hyperlink" Target="http://library.fa.ru/files/elibfa.pdf" TargetMode="External"/><Relationship Id="rId10" Type="http://schemas.openxmlformats.org/officeDocument/2006/relationships/hyperlink" Target="https://elibrary.ru/download/elibrary_25926402_34541757.pdf" TargetMode="External"/><Relationship Id="rId19" Type="http://schemas.openxmlformats.org/officeDocument/2006/relationships/hyperlink" Target="http://www.minfin.ru/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urait.ru/bcode/478019" TargetMode="External"/><Relationship Id="rId14" Type="http://schemas.openxmlformats.org/officeDocument/2006/relationships/hyperlink" Target="https://elibrary.ru/download/elibrary_27187997_53988931.pdf" TargetMode="External"/><Relationship Id="rId22" Type="http://schemas.openxmlformats.org/officeDocument/2006/relationships/hyperlink" Target="http://www.pensionreform.ru/" TargetMode="External"/><Relationship Id="rId27" Type="http://schemas.openxmlformats.org/officeDocument/2006/relationships/hyperlink" Target="http://www.fondafip.org/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2F2BC-32EE-4B90-8286-72C9F1515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21</Pages>
  <Words>5160</Words>
  <Characters>29416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Айрапетян Каринэ Петросовна</dc:creator>
  <dc:description/>
  <cp:lastModifiedBy>Васильева Светлана Юрьевна</cp:lastModifiedBy>
  <cp:revision>13</cp:revision>
  <cp:lastPrinted>2021-07-13T11:01:00Z</cp:lastPrinted>
  <dcterms:created xsi:type="dcterms:W3CDTF">2023-06-21T20:24:00Z</dcterms:created>
  <dcterms:modified xsi:type="dcterms:W3CDTF">2023-09-06T11:18:00Z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